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AB" w:rsidRPr="00661D71" w:rsidRDefault="008C77AB" w:rsidP="00661D71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61D71">
        <w:rPr>
          <w:rFonts w:ascii="Times New Roman" w:hAnsi="Times New Roman" w:cs="Times New Roman"/>
          <w:color w:val="auto"/>
          <w:sz w:val="32"/>
          <w:szCs w:val="32"/>
        </w:rPr>
        <w:t>Оценка доходности ценных бумаг</w:t>
      </w:r>
    </w:p>
    <w:p w:rsidR="008C77AB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D71" w:rsidRPr="00661D71" w:rsidRDefault="00661D71" w:rsidP="00661D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D71">
        <w:rPr>
          <w:rFonts w:ascii="Times New Roman" w:hAnsi="Times New Roman" w:cs="Times New Roman"/>
          <w:b/>
          <w:sz w:val="24"/>
          <w:szCs w:val="24"/>
        </w:rPr>
        <w:t>Теоретические замечания.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hAnsi="Times New Roman" w:cs="Times New Roman"/>
          <w:i/>
          <w:sz w:val="24"/>
          <w:szCs w:val="24"/>
          <w:u w:val="single"/>
        </w:rPr>
        <w:t>Определение</w:t>
      </w:r>
      <w:r w:rsidR="00661D7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9E5AAA">
        <w:rPr>
          <w:rFonts w:ascii="Times New Roman" w:hAnsi="Times New Roman" w:cs="Times New Roman"/>
          <w:sz w:val="24"/>
          <w:szCs w:val="24"/>
        </w:rPr>
        <w:t xml:space="preserve"> </w:t>
      </w:r>
      <w:r w:rsidRPr="009E5AAA">
        <w:rPr>
          <w:rFonts w:ascii="Times New Roman" w:hAnsi="Times New Roman" w:cs="Times New Roman"/>
          <w:i/>
          <w:sz w:val="24"/>
          <w:szCs w:val="24"/>
        </w:rPr>
        <w:t>Облигация</w:t>
      </w:r>
      <w:r w:rsidRPr="009E5AAA">
        <w:rPr>
          <w:rFonts w:ascii="Times New Roman" w:hAnsi="Times New Roman" w:cs="Times New Roman"/>
          <w:sz w:val="24"/>
          <w:szCs w:val="24"/>
        </w:rPr>
        <w:t xml:space="preserve"> – эмиссионная ценная бумага, закрепляющая за ее держателем право на гарантированный доход, размер и порядок выплаты которого определяет при выпуске, а также на получение ее номинальной стоимости при истечении срока займа.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hAnsi="Times New Roman" w:cs="Times New Roman"/>
          <w:sz w:val="24"/>
          <w:szCs w:val="24"/>
        </w:rPr>
        <w:t xml:space="preserve">       Остановимся на рассмотрении случая государственной купонной облигации, когда эмитентом выступает государственный орган. Будем считать, что государственная облигация без риска дефолта,  т.е. </w:t>
      </w:r>
      <w:proofErr w:type="gramStart"/>
      <w:r w:rsidRPr="009E5AAA">
        <w:rPr>
          <w:rFonts w:ascii="Times New Roman" w:hAnsi="Times New Roman" w:cs="Times New Roman"/>
          <w:sz w:val="24"/>
          <w:szCs w:val="24"/>
        </w:rPr>
        <w:t>купоны</w:t>
      </w:r>
      <w:proofErr w:type="gramEnd"/>
      <w:r w:rsidRPr="009E5AAA">
        <w:rPr>
          <w:rFonts w:ascii="Times New Roman" w:hAnsi="Times New Roman" w:cs="Times New Roman"/>
          <w:sz w:val="24"/>
          <w:szCs w:val="24"/>
        </w:rPr>
        <w:t xml:space="preserve"> выплачиваются своевременно, и у инвестора нет сомнений в погашении облигации по номиналу. Одним из </w:t>
      </w:r>
      <w:r w:rsidR="00661D71">
        <w:rPr>
          <w:rFonts w:ascii="Times New Roman" w:hAnsi="Times New Roman" w:cs="Times New Roman"/>
          <w:sz w:val="24"/>
          <w:szCs w:val="24"/>
        </w:rPr>
        <w:t>фундаментальных</w:t>
      </w:r>
      <w:r w:rsidRPr="009E5AAA">
        <w:rPr>
          <w:rFonts w:ascii="Times New Roman" w:hAnsi="Times New Roman" w:cs="Times New Roman"/>
          <w:sz w:val="24"/>
          <w:szCs w:val="24"/>
        </w:rPr>
        <w:t xml:space="preserve"> вопросов является вопрос о справедливой цене облигации и определение доходности</w:t>
      </w:r>
      <w:r w:rsidR="00661D71">
        <w:rPr>
          <w:rFonts w:ascii="Times New Roman" w:hAnsi="Times New Roman" w:cs="Times New Roman"/>
          <w:sz w:val="24"/>
          <w:szCs w:val="24"/>
        </w:rPr>
        <w:t xml:space="preserve"> к погашению</w:t>
      </w:r>
      <w:r w:rsidRPr="009E5AAA">
        <w:rPr>
          <w:rFonts w:ascii="Times New Roman" w:hAnsi="Times New Roman" w:cs="Times New Roman"/>
          <w:sz w:val="24"/>
          <w:szCs w:val="24"/>
        </w:rPr>
        <w:t xml:space="preserve"> этого финансового инструмента.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hAnsi="Times New Roman" w:cs="Times New Roman"/>
          <w:sz w:val="24"/>
          <w:szCs w:val="24"/>
        </w:rPr>
        <w:t xml:space="preserve">Ведем </w:t>
      </w:r>
      <w:r w:rsidR="00661D71">
        <w:rPr>
          <w:rFonts w:ascii="Times New Roman" w:hAnsi="Times New Roman" w:cs="Times New Roman"/>
          <w:sz w:val="24"/>
          <w:szCs w:val="24"/>
        </w:rPr>
        <w:t xml:space="preserve">в рассмотрение </w:t>
      </w:r>
      <w:r w:rsidRPr="009E5AAA">
        <w:rPr>
          <w:rFonts w:ascii="Times New Roman" w:hAnsi="Times New Roman" w:cs="Times New Roman"/>
          <w:sz w:val="24"/>
          <w:szCs w:val="24"/>
        </w:rPr>
        <w:t>следующие обозначения:</w:t>
      </w:r>
    </w:p>
    <w:p w:rsidR="00F456C6" w:rsidRPr="00661D71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hAnsi="Times New Roman" w:cs="Times New Roman"/>
          <w:sz w:val="24"/>
          <w:szCs w:val="24"/>
        </w:rPr>
        <w:t xml:space="preserve"> </w:t>
      </w:r>
      <w:r w:rsidRPr="009E5AA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5pt" o:ole="" fillcolor="window">
            <v:imagedata r:id="rId5" o:title=""/>
          </v:shape>
          <o:OLEObject Type="Embed" ProgID="Equation.3" ShapeID="_x0000_i1025" DrawAspect="Content" ObjectID="_1652640119" r:id="rId6"/>
        </w:object>
      </w:r>
      <w:r w:rsidRPr="009E5AAA">
        <w:rPr>
          <w:rFonts w:ascii="Times New Roman" w:hAnsi="Times New Roman" w:cs="Times New Roman"/>
          <w:sz w:val="24"/>
          <w:szCs w:val="24"/>
        </w:rPr>
        <w:t>- абсолютная величина годового купона</w:t>
      </w:r>
      <w:r w:rsidR="00661D71" w:rsidRPr="00661D71">
        <w:rPr>
          <w:rFonts w:ascii="Times New Roman" w:hAnsi="Times New Roman" w:cs="Times New Roman"/>
          <w:sz w:val="24"/>
          <w:szCs w:val="24"/>
        </w:rPr>
        <w:t>;</w:t>
      </w:r>
    </w:p>
    <w:p w:rsidR="00F456C6" w:rsidRPr="00661D71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hAnsi="Times New Roman" w:cs="Times New Roman"/>
          <w:sz w:val="24"/>
          <w:szCs w:val="24"/>
        </w:rPr>
        <w:t xml:space="preserve"> </w:t>
      </w:r>
      <w:r w:rsidRPr="009E5AA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026" type="#_x0000_t75" style="width:10pt;height:11.5pt" o:ole="" fillcolor="window">
            <v:imagedata r:id="rId7" o:title=""/>
          </v:shape>
          <o:OLEObject Type="Embed" ProgID="Equation.3" ShapeID="_x0000_i1026" DrawAspect="Content" ObjectID="_1652640120" r:id="rId8"/>
        </w:object>
      </w:r>
      <w:r w:rsidRPr="009E5AAA">
        <w:rPr>
          <w:rFonts w:ascii="Times New Roman" w:hAnsi="Times New Roman" w:cs="Times New Roman"/>
          <w:sz w:val="24"/>
          <w:szCs w:val="24"/>
        </w:rPr>
        <w:t xml:space="preserve"> - срок до погашения облигации</w:t>
      </w:r>
      <w:r w:rsidR="00661D71" w:rsidRPr="00661D71">
        <w:rPr>
          <w:rFonts w:ascii="Times New Roman" w:hAnsi="Times New Roman" w:cs="Times New Roman"/>
          <w:sz w:val="24"/>
          <w:szCs w:val="24"/>
        </w:rPr>
        <w:t>;</w:t>
      </w:r>
    </w:p>
    <w:p w:rsidR="00F456C6" w:rsidRPr="00F45E3C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>
          <v:shape id="_x0000_i1027" type="#_x0000_t75" style="width:13pt;height:13pt" o:ole="" fillcolor="window">
            <v:imagedata r:id="rId9" o:title=""/>
          </v:shape>
          <o:OLEObject Type="Embed" ProgID="Equation.3" ShapeID="_x0000_i1027" DrawAspect="Content" ObjectID="_1652640121" r:id="rId10"/>
        </w:object>
      </w:r>
      <w:r w:rsidRPr="009E5AAA">
        <w:rPr>
          <w:rFonts w:ascii="Times New Roman" w:hAnsi="Times New Roman" w:cs="Times New Roman"/>
          <w:sz w:val="24"/>
          <w:szCs w:val="24"/>
        </w:rPr>
        <w:t>- номинал облигации</w:t>
      </w:r>
      <w:r w:rsidR="00661D71" w:rsidRPr="00F45E3C">
        <w:rPr>
          <w:rFonts w:ascii="Times New Roman" w:hAnsi="Times New Roman" w:cs="Times New Roman"/>
          <w:sz w:val="24"/>
          <w:szCs w:val="24"/>
        </w:rPr>
        <w:t>;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00" w:dyaOrig="360">
          <v:shape id="_x0000_i1028" type="#_x0000_t75" style="width:15pt;height:18pt" o:ole="" fillcolor="window">
            <v:imagedata r:id="rId11" o:title=""/>
          </v:shape>
          <o:OLEObject Type="Embed" ProgID="Equation.3" ShapeID="_x0000_i1028" DrawAspect="Content" ObjectID="_1652640122" r:id="rId12"/>
        </w:object>
      </w:r>
      <w:r w:rsidRPr="009E5AAA">
        <w:rPr>
          <w:rFonts w:ascii="Times New Roman" w:hAnsi="Times New Roman" w:cs="Times New Roman"/>
          <w:sz w:val="24"/>
          <w:szCs w:val="24"/>
        </w:rPr>
        <w:t xml:space="preserve">- доходность к погашению, купон начисляется  </w:t>
      </w:r>
      <w:r w:rsidRPr="009E5AA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60" w:dyaOrig="220">
          <v:shape id="_x0000_i1029" type="#_x0000_t75" style="width:13pt;height:11.5pt" o:ole="" fillcolor="window">
            <v:imagedata r:id="rId13" o:title=""/>
          </v:shape>
          <o:OLEObject Type="Embed" ProgID="Equation.3" ShapeID="_x0000_i1029" DrawAspect="Content" ObjectID="_1652640123" r:id="rId14"/>
        </w:object>
      </w:r>
      <w:r w:rsidRPr="009E5AAA">
        <w:rPr>
          <w:rFonts w:ascii="Times New Roman" w:hAnsi="Times New Roman" w:cs="Times New Roman"/>
          <w:sz w:val="24"/>
          <w:szCs w:val="24"/>
        </w:rPr>
        <w:t xml:space="preserve"> раз в год.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>
          <v:shape id="_x0000_i1030" type="#_x0000_t75" style="width:12pt;height:13pt" o:ole="" fillcolor="window">
            <v:imagedata r:id="rId15" o:title=""/>
          </v:shape>
          <o:OLEObject Type="Embed" ProgID="Equation.3" ShapeID="_x0000_i1030" DrawAspect="Content" ObjectID="_1652640124" r:id="rId16"/>
        </w:object>
      </w:r>
      <w:r w:rsidRPr="009E5AAA">
        <w:rPr>
          <w:rFonts w:ascii="Times New Roman" w:hAnsi="Times New Roman" w:cs="Times New Roman"/>
          <w:sz w:val="24"/>
          <w:szCs w:val="24"/>
        </w:rPr>
        <w:t xml:space="preserve">- справедливая цена облигации.  </w:t>
      </w:r>
    </w:p>
    <w:p w:rsidR="00F456C6" w:rsidRPr="00F45E3C" w:rsidRDefault="00661D71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661D71">
        <w:rPr>
          <w:rFonts w:ascii="Times New Roman" w:hAnsi="Times New Roman" w:cs="Times New Roman"/>
          <w:sz w:val="24"/>
          <w:szCs w:val="24"/>
        </w:rPr>
        <w:t xml:space="preserve">       </w:t>
      </w:r>
      <w:r w:rsidR="00F456C6" w:rsidRPr="009E5AAA">
        <w:rPr>
          <w:rFonts w:ascii="Times New Roman" w:hAnsi="Times New Roman" w:cs="Times New Roman"/>
          <w:sz w:val="24"/>
          <w:szCs w:val="24"/>
        </w:rPr>
        <w:t xml:space="preserve">Сделаем упрощающее предположение – облигация </w:t>
      </w:r>
      <w:r>
        <w:rPr>
          <w:rFonts w:ascii="Times New Roman" w:hAnsi="Times New Roman" w:cs="Times New Roman"/>
          <w:sz w:val="24"/>
          <w:szCs w:val="24"/>
        </w:rPr>
        <w:t>торгуется</w:t>
      </w:r>
      <w:r w:rsidR="00F456C6" w:rsidRPr="009E5AAA">
        <w:rPr>
          <w:rFonts w:ascii="Times New Roman" w:hAnsi="Times New Roman" w:cs="Times New Roman"/>
          <w:sz w:val="24"/>
          <w:szCs w:val="24"/>
        </w:rPr>
        <w:t xml:space="preserve"> в начале купонного периода. Основным принципом определения справедливой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="00F456C6" w:rsidRPr="009E5AAA">
        <w:rPr>
          <w:rFonts w:ascii="Times New Roman" w:hAnsi="Times New Roman" w:cs="Times New Roman"/>
          <w:sz w:val="24"/>
          <w:szCs w:val="24"/>
        </w:rPr>
        <w:t xml:space="preserve"> облигации является приведение к настоящему моменту времени денежного потока, причитающегося владельцу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F456C6" w:rsidRPr="009E5AAA">
        <w:rPr>
          <w:rFonts w:ascii="Times New Roman" w:hAnsi="Times New Roman" w:cs="Times New Roman"/>
          <w:sz w:val="24"/>
          <w:szCs w:val="24"/>
        </w:rPr>
        <w:t xml:space="preserve">ценной бумаги. Выплата каждого купона в будущем и погашение по номиналу вносит </w:t>
      </w:r>
      <w:r>
        <w:rPr>
          <w:rFonts w:ascii="Times New Roman" w:hAnsi="Times New Roman" w:cs="Times New Roman"/>
          <w:sz w:val="24"/>
          <w:szCs w:val="24"/>
        </w:rPr>
        <w:t>определенный</w:t>
      </w:r>
      <w:r w:rsidR="00F456C6" w:rsidRPr="009E5AAA">
        <w:rPr>
          <w:rFonts w:ascii="Times New Roman" w:hAnsi="Times New Roman" w:cs="Times New Roman"/>
          <w:sz w:val="24"/>
          <w:szCs w:val="24"/>
        </w:rPr>
        <w:t xml:space="preserve"> вклад в современную стоимость облигации. Дисконтирование </w:t>
      </w:r>
      <w:r>
        <w:rPr>
          <w:rFonts w:ascii="Times New Roman" w:hAnsi="Times New Roman" w:cs="Times New Roman"/>
          <w:sz w:val="24"/>
          <w:szCs w:val="24"/>
        </w:rPr>
        <w:t xml:space="preserve">денежного потока </w:t>
      </w:r>
      <w:r w:rsidR="00F456C6" w:rsidRPr="009E5AAA">
        <w:rPr>
          <w:rFonts w:ascii="Times New Roman" w:hAnsi="Times New Roman" w:cs="Times New Roman"/>
          <w:sz w:val="24"/>
          <w:szCs w:val="24"/>
        </w:rPr>
        <w:t xml:space="preserve">будем проводить по процентной ставке </w:t>
      </w:r>
      <w:r w:rsidR="00F456C6" w:rsidRPr="009E5AAA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00" w:dyaOrig="360">
          <v:shape id="_x0000_i1031" type="#_x0000_t75" style="width:15pt;height:18pt" o:ole="" fillcolor="window">
            <v:imagedata r:id="rId11" o:title=""/>
          </v:shape>
          <o:OLEObject Type="Embed" ProgID="Equation.3" ShapeID="_x0000_i1031" DrawAspect="Content" ObjectID="_1652640125" r:id="rId17"/>
        </w:objec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eastAsia="Times New Roman" w:hAnsi="Times New Roman" w:cs="Times New Roman"/>
          <w:position w:val="-60"/>
          <w:sz w:val="24"/>
          <w:szCs w:val="24"/>
        </w:rPr>
        <w:object w:dxaOrig="5620" w:dyaOrig="980">
          <v:shape id="_x0000_i1032" type="#_x0000_t75" style="width:281.5pt;height:49pt" o:ole="" fillcolor="window">
            <v:imagedata r:id="rId18" o:title=""/>
          </v:shape>
          <o:OLEObject Type="Embed" ProgID="Equation.3" ShapeID="_x0000_i1032" DrawAspect="Content" ObjectID="_1652640126" r:id="rId19"/>
        </w:object>
      </w:r>
      <w:r w:rsidRPr="009E5AAA">
        <w:rPr>
          <w:rFonts w:ascii="Times New Roman" w:hAnsi="Times New Roman" w:cs="Times New Roman"/>
          <w:sz w:val="24"/>
          <w:szCs w:val="24"/>
        </w:rPr>
        <w:t>.                                            (</w:t>
      </w:r>
      <w:r w:rsidR="00661D71">
        <w:rPr>
          <w:rFonts w:ascii="Times New Roman" w:hAnsi="Times New Roman" w:cs="Times New Roman"/>
          <w:sz w:val="24"/>
          <w:szCs w:val="24"/>
        </w:rPr>
        <w:t>1</w:t>
      </w:r>
      <w:r w:rsidRPr="009E5AAA">
        <w:rPr>
          <w:rFonts w:ascii="Times New Roman" w:hAnsi="Times New Roman" w:cs="Times New Roman"/>
          <w:sz w:val="24"/>
          <w:szCs w:val="24"/>
        </w:rPr>
        <w:t>)</w:t>
      </w:r>
    </w:p>
    <w:p w:rsidR="00F456C6" w:rsidRPr="00661D71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hAnsi="Times New Roman" w:cs="Times New Roman"/>
          <w:sz w:val="24"/>
          <w:szCs w:val="24"/>
        </w:rPr>
        <w:t>Применяя формулу геометрической прогрессии, найдем справедливую цену</w:t>
      </w:r>
      <w:r w:rsidR="00661D71">
        <w:rPr>
          <w:rFonts w:ascii="Times New Roman" w:hAnsi="Times New Roman" w:cs="Times New Roman"/>
          <w:sz w:val="24"/>
          <w:szCs w:val="24"/>
        </w:rPr>
        <w:t xml:space="preserve"> облигации</w:t>
      </w:r>
      <w:r w:rsidR="00661D71" w:rsidRPr="00661D71">
        <w:rPr>
          <w:rFonts w:ascii="Times New Roman" w:hAnsi="Times New Roman" w:cs="Times New Roman"/>
          <w:sz w:val="24"/>
          <w:szCs w:val="24"/>
        </w:rPr>
        <w:t>: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eastAsia="Times New Roman" w:hAnsi="Times New Roman" w:cs="Times New Roman"/>
          <w:position w:val="-56"/>
          <w:sz w:val="24"/>
          <w:szCs w:val="24"/>
        </w:rPr>
        <w:object w:dxaOrig="2040" w:dyaOrig="940">
          <v:shape id="_x0000_i1033" type="#_x0000_t75" style="width:102pt;height:47pt" o:ole="" fillcolor="window">
            <v:imagedata r:id="rId20" o:title=""/>
          </v:shape>
          <o:OLEObject Type="Embed" ProgID="Equation.3" ShapeID="_x0000_i1033" DrawAspect="Content" ObjectID="_1652640127" r:id="rId21"/>
        </w:object>
      </w:r>
      <w:r w:rsidRPr="009E5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61D7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5AAA">
        <w:rPr>
          <w:rFonts w:ascii="Times New Roman" w:hAnsi="Times New Roman" w:cs="Times New Roman"/>
          <w:sz w:val="24"/>
          <w:szCs w:val="24"/>
        </w:rPr>
        <w:t xml:space="preserve">     (2)</w:t>
      </w:r>
    </w:p>
    <w:p w:rsidR="00661D71" w:rsidRDefault="00661D71" w:rsidP="00F45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56C6" w:rsidRPr="009E5AAA">
        <w:rPr>
          <w:rFonts w:ascii="Times New Roman" w:hAnsi="Times New Roman" w:cs="Times New Roman"/>
          <w:sz w:val="24"/>
          <w:szCs w:val="24"/>
        </w:rPr>
        <w:t>Необходимо отметить, что, как правило, купон выплачивается один раз в год (</w:t>
      </w:r>
      <w:r w:rsidR="00F456C6" w:rsidRPr="009E5AA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60" w:dyaOrig="220">
          <v:shape id="_x0000_i1034" type="#_x0000_t75" style="width:13pt;height:11.5pt" o:ole="" fillcolor="window">
            <v:imagedata r:id="rId13" o:title=""/>
          </v:shape>
          <o:OLEObject Type="Embed" ProgID="Equation.3" ShapeID="_x0000_i1034" DrawAspect="Content" ObjectID="_1652640128" r:id="rId22"/>
        </w:object>
      </w:r>
      <w:r w:rsidR="00F456C6" w:rsidRPr="009E5AAA">
        <w:rPr>
          <w:rFonts w:ascii="Times New Roman" w:hAnsi="Times New Roman" w:cs="Times New Roman"/>
          <w:sz w:val="24"/>
          <w:szCs w:val="24"/>
        </w:rPr>
        <w:t>=1).</w:t>
      </w:r>
      <w:r>
        <w:rPr>
          <w:rFonts w:ascii="Times New Roman" w:hAnsi="Times New Roman" w:cs="Times New Roman"/>
          <w:sz w:val="24"/>
          <w:szCs w:val="24"/>
        </w:rPr>
        <w:t xml:space="preserve"> В этом случае, формула (2) принимает следующий </w:t>
      </w:r>
      <w:r w:rsidR="00F45E3C">
        <w:rPr>
          <w:rFonts w:ascii="Times New Roman" w:hAnsi="Times New Roman" w:cs="Times New Roman"/>
          <w:sz w:val="24"/>
          <w:szCs w:val="24"/>
        </w:rPr>
        <w:t>более простой формат</w:t>
      </w:r>
      <w:r w:rsidRPr="00F45E3C">
        <w:rPr>
          <w:rFonts w:ascii="Times New Roman" w:hAnsi="Times New Roman" w:cs="Times New Roman"/>
          <w:sz w:val="24"/>
          <w:szCs w:val="24"/>
        </w:rPr>
        <w:t>:</w:t>
      </w:r>
    </w:p>
    <w:p w:rsidR="00F869A9" w:rsidRDefault="00F869A9" w:rsidP="00F45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D71" w:rsidRPr="00661D71" w:rsidRDefault="00023EA2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023EA2">
        <w:rPr>
          <w:rFonts w:ascii="Times New Roman" w:eastAsia="Times New Roman" w:hAnsi="Times New Roman" w:cs="Times New Roman"/>
          <w:noProof/>
          <w:position w:val="-56"/>
          <w:sz w:val="24"/>
          <w:szCs w:val="24"/>
        </w:rPr>
        <w:lastRenderedPageBreak/>
        <w:pict>
          <v:shape id="_x0000_s1043" type="#_x0000_t75" style="position:absolute;left:0;text-align:left;margin-left:0;margin-top:0;width:89pt;height:33pt;z-index:251660288;mso-position-horizontal:left" fillcolor="window">
            <v:imagedata r:id="rId23" o:title=""/>
            <w10:wrap type="square" side="right"/>
          </v:shape>
          <o:OLEObject Type="Embed" ProgID="Equation.3" ShapeID="_x0000_s1043" DrawAspect="Content" ObjectID="_1652640167" r:id="rId24"/>
        </w:pict>
      </w:r>
      <w:r w:rsidR="00C177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(3)</w:t>
      </w:r>
      <w:r w:rsidR="00C1776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456C6" w:rsidRPr="00F45E3C" w:rsidRDefault="00661D71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56C6" w:rsidRPr="009E5AAA">
        <w:rPr>
          <w:rFonts w:ascii="Times New Roman" w:hAnsi="Times New Roman" w:cs="Times New Roman"/>
          <w:sz w:val="24"/>
          <w:szCs w:val="24"/>
        </w:rPr>
        <w:t xml:space="preserve"> Специфика отечественного рынка инструментов с фиксированной доходностью состоит в весьма небольших сроках обращения облигаций. Обычно,  облигации выпускаются на срок от одного до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="00F456C6" w:rsidRPr="009E5AAA">
        <w:rPr>
          <w:rFonts w:ascii="Times New Roman" w:hAnsi="Times New Roman" w:cs="Times New Roman"/>
          <w:sz w:val="24"/>
          <w:szCs w:val="24"/>
        </w:rPr>
        <w:t xml:space="preserve"> лет. Поэтому при расчетах можно использовать формулу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F456C6" w:rsidRPr="009E5A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ее аналог с доходностью к погашению</w:t>
      </w:r>
      <w:r w:rsidR="00C17763">
        <w:rPr>
          <w:rFonts w:ascii="Times New Roman" w:hAnsi="Times New Roman" w:cs="Times New Roman"/>
          <w:sz w:val="24"/>
          <w:szCs w:val="24"/>
        </w:rPr>
        <w:t xml:space="preserve"> </w:t>
      </w:r>
      <w:r w:rsidR="00C17763" w:rsidRPr="00C1776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9" w:dyaOrig="260">
          <v:shape id="_x0000_i1035" type="#_x0000_t75" style="width:7pt;height:13pt" o:ole="" fillcolor="window">
            <v:imagedata r:id="rId25" o:title=""/>
          </v:shape>
          <o:OLEObject Type="Embed" ProgID="Equation.3" ShapeID="_x0000_i1035" DrawAspect="Content" ObjectID="_1652640129" r:id="rId26"/>
        </w:object>
      </w:r>
      <w:r w:rsidR="00F456C6" w:rsidRPr="009E5AAA">
        <w:rPr>
          <w:rFonts w:ascii="Times New Roman" w:hAnsi="Times New Roman" w:cs="Times New Roman"/>
          <w:sz w:val="24"/>
          <w:szCs w:val="24"/>
        </w:rPr>
        <w:t>.</w:t>
      </w:r>
    </w:p>
    <w:p w:rsidR="00F456C6" w:rsidRPr="009E5AAA" w:rsidRDefault="00C17763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C17763">
        <w:rPr>
          <w:rFonts w:ascii="Times New Roman" w:hAnsi="Times New Roman" w:cs="Times New Roman"/>
          <w:sz w:val="24"/>
          <w:szCs w:val="24"/>
        </w:rPr>
        <w:t xml:space="preserve">        </w:t>
      </w:r>
      <w:r w:rsidR="00F456C6" w:rsidRPr="009E5AAA">
        <w:rPr>
          <w:rFonts w:ascii="Times New Roman" w:hAnsi="Times New Roman" w:cs="Times New Roman"/>
          <w:sz w:val="24"/>
          <w:szCs w:val="24"/>
        </w:rPr>
        <w:t>Если рыночная цена в уравнениях (</w:t>
      </w:r>
      <w:r w:rsidRPr="00C17763">
        <w:rPr>
          <w:rFonts w:ascii="Times New Roman" w:hAnsi="Times New Roman" w:cs="Times New Roman"/>
          <w:sz w:val="24"/>
          <w:szCs w:val="24"/>
        </w:rPr>
        <w:t>1 - 3</w:t>
      </w:r>
      <w:r w:rsidR="00F456C6" w:rsidRPr="009E5AAA">
        <w:rPr>
          <w:rFonts w:ascii="Times New Roman" w:hAnsi="Times New Roman" w:cs="Times New Roman"/>
          <w:sz w:val="24"/>
          <w:szCs w:val="24"/>
        </w:rPr>
        <w:t xml:space="preserve">) известна, то можно </w:t>
      </w:r>
      <w:r>
        <w:rPr>
          <w:rFonts w:ascii="Times New Roman" w:hAnsi="Times New Roman" w:cs="Times New Roman"/>
          <w:sz w:val="24"/>
          <w:szCs w:val="24"/>
        </w:rPr>
        <w:t>сформулировать</w:t>
      </w:r>
      <w:r w:rsidR="00F456C6" w:rsidRPr="009E5AAA">
        <w:rPr>
          <w:rFonts w:ascii="Times New Roman" w:hAnsi="Times New Roman" w:cs="Times New Roman"/>
          <w:sz w:val="24"/>
          <w:szCs w:val="24"/>
        </w:rPr>
        <w:t xml:space="preserve"> задачу на нахождение доходности к погашению</w:t>
      </w:r>
      <w:proofErr w:type="gramStart"/>
      <w:r w:rsidR="00F456C6" w:rsidRPr="009E5AAA">
        <w:rPr>
          <w:rFonts w:ascii="Times New Roman" w:hAnsi="Times New Roman" w:cs="Times New Roman"/>
          <w:sz w:val="24"/>
          <w:szCs w:val="24"/>
        </w:rPr>
        <w:t xml:space="preserve"> (</w:t>
      </w:r>
      <w:r w:rsidRPr="00C1776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0" w:dyaOrig="300">
          <v:shape id="_x0000_i1036" type="#_x0000_t75" style="width:10pt;height:15pt" o:ole="" fillcolor="window">
            <v:imagedata r:id="rId27" o:title=""/>
          </v:shape>
          <o:OLEObject Type="Embed" ProgID="Equation.3" ShapeID="_x0000_i1036" DrawAspect="Content" ObjectID="_1652640130" r:id="rId28"/>
        </w:object>
      </w:r>
      <w:r w:rsidR="00F456C6" w:rsidRPr="009E5AAA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00" w:dyaOrig="360">
          <v:shape id="_x0000_i1037" type="#_x0000_t75" style="width:15pt;height:18pt" o:ole="" fillcolor="window">
            <v:imagedata r:id="rId11" o:title=""/>
          </v:shape>
          <o:OLEObject Type="Embed" ProgID="Equation.3" ShapeID="_x0000_i1037" DrawAspect="Content" ObjectID="_1652640131" r:id="rId29"/>
        </w:object>
      </w:r>
      <w:r w:rsidR="00F456C6" w:rsidRPr="009E5AAA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  <w:r w:rsidR="00F456C6" w:rsidRPr="009E5AAA">
        <w:rPr>
          <w:rFonts w:ascii="Times New Roman" w:hAnsi="Times New Roman" w:cs="Times New Roman"/>
          <w:sz w:val="24"/>
          <w:szCs w:val="24"/>
        </w:rPr>
        <w:t>Этот вид доходности учитывает как купонные выплаты, так и доход инвестора при покупке облигации с дисконтом. Напротив, показатель текущей доходности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6C6" w:rsidRPr="009E5AAA">
        <w:rPr>
          <w:rFonts w:ascii="Times New Roman" w:hAnsi="Times New Roman" w:cs="Times New Roman"/>
          <w:sz w:val="24"/>
          <w:szCs w:val="24"/>
        </w:rPr>
        <w:t>(</w:t>
      </w:r>
      <w:r w:rsidR="00F456C6" w:rsidRPr="009E5AA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60">
          <v:shape id="_x0000_i1038" type="#_x0000_t75" style="width:11.5pt;height:13pt" o:ole="" fillcolor="window">
            <v:imagedata r:id="rId30" o:title=""/>
          </v:shape>
          <o:OLEObject Type="Embed" ProgID="Equation.3" ShapeID="_x0000_i1038" DrawAspect="Content" ObjectID="_1652640132" r:id="rId31"/>
        </w:object>
      </w:r>
      <w:r w:rsidR="00F456C6" w:rsidRPr="009E5A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F456C6" w:rsidRPr="009E5AAA">
        <w:rPr>
          <w:rFonts w:ascii="Times New Roman" w:hAnsi="Times New Roman" w:cs="Times New Roman"/>
          <w:sz w:val="24"/>
          <w:szCs w:val="24"/>
        </w:rPr>
        <w:t>учитывает лишь купонную выплату, и рассчитывается по формуле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E5AA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79" w:dyaOrig="620">
          <v:shape id="_x0000_i1039" type="#_x0000_t75" style="width:69pt;height:31pt" o:ole="" fillcolor="window">
            <v:imagedata r:id="rId32" o:title=""/>
          </v:shape>
          <o:OLEObject Type="Embed" ProgID="Equation.3" ShapeID="_x0000_i1039" DrawAspect="Content" ObjectID="_1652640133" r:id="rId33"/>
        </w:object>
      </w:r>
      <w:r w:rsidRPr="009E5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1776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E5AAA">
        <w:rPr>
          <w:rFonts w:ascii="Times New Roman" w:hAnsi="Times New Roman" w:cs="Times New Roman"/>
          <w:sz w:val="24"/>
          <w:szCs w:val="24"/>
        </w:rPr>
        <w:t xml:space="preserve">    (</w:t>
      </w:r>
      <w:r w:rsidR="00C17763">
        <w:rPr>
          <w:rFonts w:ascii="Times New Roman" w:hAnsi="Times New Roman" w:cs="Times New Roman"/>
          <w:sz w:val="24"/>
          <w:szCs w:val="24"/>
        </w:rPr>
        <w:t>4</w:t>
      </w:r>
      <w:r w:rsidRPr="009E5AAA">
        <w:rPr>
          <w:rFonts w:ascii="Times New Roman" w:hAnsi="Times New Roman" w:cs="Times New Roman"/>
          <w:sz w:val="24"/>
          <w:szCs w:val="24"/>
        </w:rPr>
        <w:t>)</w:t>
      </w:r>
    </w:p>
    <w:p w:rsidR="00F456C6" w:rsidRPr="009E5AAA" w:rsidRDefault="00C17763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Рассмотрим ряд стандартных задач</w:t>
      </w:r>
      <w:r w:rsidR="00F456C6" w:rsidRPr="009E5AAA">
        <w:rPr>
          <w:rFonts w:ascii="Times New Roman" w:hAnsi="Times New Roman" w:cs="Times New Roman"/>
          <w:sz w:val="24"/>
          <w:szCs w:val="24"/>
        </w:rPr>
        <w:t>.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hAnsi="Times New Roman" w:cs="Times New Roman"/>
          <w:sz w:val="24"/>
          <w:szCs w:val="24"/>
          <w:u w:val="single"/>
        </w:rPr>
        <w:t>Пример 1.</w:t>
      </w:r>
      <w:r w:rsidRPr="009E5AAA">
        <w:rPr>
          <w:rFonts w:ascii="Times New Roman" w:hAnsi="Times New Roman" w:cs="Times New Roman"/>
          <w:sz w:val="24"/>
          <w:szCs w:val="24"/>
        </w:rPr>
        <w:t xml:space="preserve"> Государственная облигация погашается через 2 года по номиналу (1000 руб.). По облигации выплачивается купон из расчета 8% </w:t>
      </w:r>
      <w:proofErr w:type="gramStart"/>
      <w:r w:rsidRPr="009E5AAA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9E5AAA">
        <w:rPr>
          <w:rFonts w:ascii="Times New Roman" w:hAnsi="Times New Roman" w:cs="Times New Roman"/>
          <w:sz w:val="24"/>
          <w:szCs w:val="24"/>
        </w:rPr>
        <w:t xml:space="preserve"> один раз в год. Доходность по альтернативному вложению, на которую ориентируются инвесторы, составляет 10% </w:t>
      </w:r>
      <w:proofErr w:type="gramStart"/>
      <w:r w:rsidRPr="009E5AAA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9E5AAA">
        <w:rPr>
          <w:rFonts w:ascii="Times New Roman" w:hAnsi="Times New Roman" w:cs="Times New Roman"/>
          <w:sz w:val="24"/>
          <w:szCs w:val="24"/>
        </w:rPr>
        <w:t>. Определить справедливую цену облигации.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hAnsi="Times New Roman" w:cs="Times New Roman"/>
          <w:sz w:val="24"/>
          <w:szCs w:val="24"/>
        </w:rPr>
        <w:t>Воспользуемся формулой (</w:t>
      </w:r>
      <w:r w:rsidR="00C17763">
        <w:rPr>
          <w:rFonts w:ascii="Times New Roman" w:hAnsi="Times New Roman" w:cs="Times New Roman"/>
          <w:sz w:val="24"/>
          <w:szCs w:val="24"/>
        </w:rPr>
        <w:t>1</w:t>
      </w:r>
      <w:r w:rsidRPr="009E5AAA">
        <w:rPr>
          <w:rFonts w:ascii="Times New Roman" w:hAnsi="Times New Roman" w:cs="Times New Roman"/>
          <w:sz w:val="24"/>
          <w:szCs w:val="24"/>
        </w:rPr>
        <w:t>):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5000" w:dyaOrig="660">
          <v:shape id="_x0000_i1040" type="#_x0000_t75" style="width:250pt;height:33pt" o:ole="" fillcolor="window">
            <v:imagedata r:id="rId34" o:title=""/>
          </v:shape>
          <o:OLEObject Type="Embed" ProgID="Equation.3" ShapeID="_x0000_i1040" DrawAspect="Content" ObjectID="_1652640134" r:id="rId35"/>
        </w:object>
      </w:r>
      <w:r w:rsidRPr="009E5AAA">
        <w:rPr>
          <w:rFonts w:ascii="Times New Roman" w:hAnsi="Times New Roman" w:cs="Times New Roman"/>
          <w:sz w:val="24"/>
          <w:szCs w:val="24"/>
        </w:rPr>
        <w:t>руб.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hAnsi="Times New Roman" w:cs="Times New Roman"/>
          <w:sz w:val="24"/>
          <w:szCs w:val="24"/>
        </w:rPr>
        <w:t xml:space="preserve">Как правило, при работе с облигациями указывают рыночную цену на 100 единиц номинала. В нашем примере это 96,53 – облигация торгуется с дисконтом, и, это логично, так как доходность, закладываемая инвестором </w:t>
      </w:r>
      <w:r w:rsidR="00C17763">
        <w:rPr>
          <w:rFonts w:ascii="Times New Roman" w:hAnsi="Times New Roman" w:cs="Times New Roman"/>
          <w:sz w:val="24"/>
          <w:szCs w:val="24"/>
        </w:rPr>
        <w:t xml:space="preserve">- </w:t>
      </w:r>
      <w:r w:rsidRPr="009E5AAA">
        <w:rPr>
          <w:rFonts w:ascii="Times New Roman" w:hAnsi="Times New Roman" w:cs="Times New Roman"/>
          <w:sz w:val="24"/>
          <w:szCs w:val="24"/>
        </w:rPr>
        <w:t xml:space="preserve">10% </w:t>
      </w:r>
      <w:proofErr w:type="gramStart"/>
      <w:r w:rsidRPr="009E5AAA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9E5AAA">
        <w:rPr>
          <w:rFonts w:ascii="Times New Roman" w:hAnsi="Times New Roman" w:cs="Times New Roman"/>
          <w:sz w:val="24"/>
          <w:szCs w:val="24"/>
        </w:rPr>
        <w:t>, а купон обеспечивает лишь 8%.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="00C177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5AAA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9E5AAA">
        <w:rPr>
          <w:rFonts w:ascii="Times New Roman" w:hAnsi="Times New Roman" w:cs="Times New Roman"/>
          <w:sz w:val="24"/>
          <w:szCs w:val="24"/>
        </w:rPr>
        <w:t xml:space="preserve"> Рассчитайте текущую доходность государственной облигации, которая торгуется из расчета 92% от номинала и ставка купона составляет 8% </w:t>
      </w:r>
      <w:proofErr w:type="gramStart"/>
      <w:r w:rsidRPr="009E5AAA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9E5AAA">
        <w:rPr>
          <w:rFonts w:ascii="Times New Roman" w:hAnsi="Times New Roman" w:cs="Times New Roman"/>
          <w:sz w:val="24"/>
          <w:szCs w:val="24"/>
        </w:rPr>
        <w:t>.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hAnsi="Times New Roman" w:cs="Times New Roman"/>
          <w:sz w:val="24"/>
          <w:szCs w:val="24"/>
        </w:rPr>
        <w:t>По формуле (</w:t>
      </w:r>
      <w:r w:rsidR="00C17763">
        <w:rPr>
          <w:rFonts w:ascii="Times New Roman" w:hAnsi="Times New Roman" w:cs="Times New Roman"/>
          <w:sz w:val="24"/>
          <w:szCs w:val="24"/>
        </w:rPr>
        <w:t>4</w:t>
      </w:r>
      <w:r w:rsidRPr="009E5AAA">
        <w:rPr>
          <w:rFonts w:ascii="Times New Roman" w:hAnsi="Times New Roman" w:cs="Times New Roman"/>
          <w:sz w:val="24"/>
          <w:szCs w:val="24"/>
        </w:rPr>
        <w:t>) имеем: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199" w:dyaOrig="620">
          <v:shape id="_x0000_i1041" type="#_x0000_t75" style="width:110.5pt;height:31pt" o:ole="" fillcolor="window">
            <v:imagedata r:id="rId36" o:title=""/>
          </v:shape>
          <o:OLEObject Type="Embed" ProgID="Equation.3" ShapeID="_x0000_i1041" DrawAspect="Content" ObjectID="_1652640135" r:id="rId37"/>
        </w:object>
      </w:r>
      <w:r w:rsidRPr="009E5A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hAnsi="Times New Roman" w:cs="Times New Roman"/>
          <w:sz w:val="24"/>
          <w:szCs w:val="24"/>
        </w:rPr>
        <w:t>Текущая (купонная) доходность данной облигации составляет 8,7%.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hAnsi="Times New Roman" w:cs="Times New Roman"/>
          <w:sz w:val="24"/>
          <w:szCs w:val="24"/>
        </w:rPr>
        <w:t xml:space="preserve">Сформулируем </w:t>
      </w:r>
      <w:r w:rsidRPr="009E5AAA">
        <w:rPr>
          <w:rFonts w:ascii="Times New Roman" w:hAnsi="Times New Roman" w:cs="Times New Roman"/>
          <w:b/>
          <w:sz w:val="24"/>
          <w:szCs w:val="24"/>
        </w:rPr>
        <w:t>правила рынка облигаций</w:t>
      </w:r>
      <w:r w:rsidRPr="009E5AAA">
        <w:rPr>
          <w:rFonts w:ascii="Times New Roman" w:hAnsi="Times New Roman" w:cs="Times New Roman"/>
          <w:sz w:val="24"/>
          <w:szCs w:val="24"/>
        </w:rPr>
        <w:t>, которые заинтересованный читатель сможет проверить посредством формулы (2):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AAA">
        <w:rPr>
          <w:rFonts w:ascii="Times New Roman" w:hAnsi="Times New Roman" w:cs="Times New Roman"/>
          <w:i/>
          <w:sz w:val="24"/>
          <w:szCs w:val="24"/>
        </w:rPr>
        <w:t>1. Если доходность к погашению совпадает  со ставкой по купону, то справедливая цена облигации совпадает с номиналом.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AA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2. Если доходность к погашению выше ставки по купону, то справедливая цена </w:t>
      </w:r>
      <w:proofErr w:type="gramStart"/>
      <w:r w:rsidRPr="009E5AAA">
        <w:rPr>
          <w:rFonts w:ascii="Times New Roman" w:hAnsi="Times New Roman" w:cs="Times New Roman"/>
          <w:i/>
          <w:sz w:val="24"/>
          <w:szCs w:val="24"/>
        </w:rPr>
        <w:t>облигации</w:t>
      </w:r>
      <w:proofErr w:type="gramEnd"/>
      <w:r w:rsidRPr="009E5AAA">
        <w:rPr>
          <w:rFonts w:ascii="Times New Roman" w:hAnsi="Times New Roman" w:cs="Times New Roman"/>
          <w:i/>
          <w:sz w:val="24"/>
          <w:szCs w:val="24"/>
        </w:rPr>
        <w:t xml:space="preserve"> ниже номинала (облигация торгуется с дисконтом).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AAA">
        <w:rPr>
          <w:rFonts w:ascii="Times New Roman" w:hAnsi="Times New Roman" w:cs="Times New Roman"/>
          <w:i/>
          <w:sz w:val="24"/>
          <w:szCs w:val="24"/>
        </w:rPr>
        <w:t>3. Если доходность к погашению ниже ставки по купону, то справедливая цена облигации выше номинала (облигация торгуется с премией).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AAA">
        <w:rPr>
          <w:rFonts w:ascii="Times New Roman" w:hAnsi="Times New Roman" w:cs="Times New Roman"/>
          <w:i/>
          <w:sz w:val="24"/>
          <w:szCs w:val="24"/>
        </w:rPr>
        <w:t>4. Изменение справедливой цены облигации относительно номинала асимметрично при симметричном изменении доходности к погашению относительно ставки по купону.</w:t>
      </w:r>
    </w:p>
    <w:p w:rsidR="00C17763" w:rsidRDefault="00C17763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сформулированы в предположении, что облигация торгуется в начале купонного периода (либо это первичное размещение, либо очередной купон только что погашен). В противном случае в рыночной стоимости облигации учитывается накопленный купонный доход (НКД)</w:t>
      </w:r>
      <w:r w:rsidRPr="00C17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93A4B">
        <w:rPr>
          <w:rFonts w:ascii="Times New Roman" w:hAnsi="Times New Roman" w:cs="Times New Roman"/>
          <w:sz w:val="24"/>
          <w:szCs w:val="24"/>
        </w:rPr>
        <w:t>правила описывают лишь фундаментальные закономерности.</w:t>
      </w:r>
      <w:r w:rsidRPr="00C17763">
        <w:rPr>
          <w:rFonts w:ascii="Times New Roman" w:hAnsi="Times New Roman" w:cs="Times New Roman"/>
          <w:sz w:val="24"/>
          <w:szCs w:val="24"/>
        </w:rPr>
        <w:t xml:space="preserve"> </w:t>
      </w:r>
      <w:r w:rsidR="00F456C6" w:rsidRPr="009E5AA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93A4B" w:rsidRDefault="00893A4B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Обратимся к вопросу оценки риском инвестиций в государственную облигацию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дефолт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риска.</w:t>
      </w:r>
    </w:p>
    <w:p w:rsidR="00F456C6" w:rsidRPr="00893A4B" w:rsidRDefault="00893A4B" w:rsidP="00893A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A4B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F456C6" w:rsidRPr="00893A4B">
        <w:rPr>
          <w:rFonts w:ascii="Times New Roman" w:hAnsi="Times New Roman" w:cs="Times New Roman"/>
          <w:sz w:val="24"/>
          <w:szCs w:val="24"/>
        </w:rPr>
        <w:t>“</w:t>
      </w:r>
      <w:r w:rsidRPr="00893A4B">
        <w:rPr>
          <w:rFonts w:ascii="Times New Roman" w:hAnsi="Times New Roman" w:cs="Times New Roman"/>
          <w:sz w:val="24"/>
          <w:szCs w:val="24"/>
        </w:rPr>
        <w:t>к</w:t>
      </w:r>
      <w:r w:rsidR="00F456C6" w:rsidRPr="00893A4B">
        <w:rPr>
          <w:rFonts w:ascii="Times New Roman" w:hAnsi="Times New Roman" w:cs="Times New Roman"/>
          <w:sz w:val="24"/>
          <w:szCs w:val="24"/>
        </w:rPr>
        <w:t>ритерий 1/8”, которым активно пользуются на американском рынке инструментов с фиксированной доходностью (</w:t>
      </w:r>
      <w:r w:rsidR="00F456C6" w:rsidRPr="00893A4B">
        <w:rPr>
          <w:rFonts w:ascii="Times New Roman" w:hAnsi="Times New Roman" w:cs="Times New Roman"/>
          <w:i/>
          <w:sz w:val="24"/>
          <w:szCs w:val="24"/>
          <w:lang w:val="en-US"/>
        </w:rPr>
        <w:t>fixed</w:t>
      </w:r>
      <w:r w:rsidR="00F456C6" w:rsidRPr="00893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6C6" w:rsidRPr="00893A4B">
        <w:rPr>
          <w:rFonts w:ascii="Times New Roman" w:hAnsi="Times New Roman" w:cs="Times New Roman"/>
          <w:i/>
          <w:sz w:val="24"/>
          <w:szCs w:val="24"/>
          <w:lang w:val="en-US"/>
        </w:rPr>
        <w:t>income</w:t>
      </w:r>
      <w:r w:rsidR="00F456C6" w:rsidRPr="00893A4B">
        <w:rPr>
          <w:rFonts w:ascii="Times New Roman" w:hAnsi="Times New Roman" w:cs="Times New Roman"/>
          <w:sz w:val="24"/>
          <w:szCs w:val="24"/>
        </w:rPr>
        <w:t xml:space="preserve">). “Критерий 1/8” показывает, на сколько </w:t>
      </w:r>
      <w:r w:rsidRPr="00893A4B">
        <w:rPr>
          <w:rFonts w:ascii="Times New Roman" w:hAnsi="Times New Roman" w:cs="Times New Roman"/>
          <w:sz w:val="24"/>
          <w:szCs w:val="24"/>
        </w:rPr>
        <w:t xml:space="preserve">процентов </w:t>
      </w:r>
      <w:r w:rsidR="00F456C6" w:rsidRPr="00893A4B">
        <w:rPr>
          <w:rFonts w:ascii="Times New Roman" w:hAnsi="Times New Roman" w:cs="Times New Roman"/>
          <w:sz w:val="24"/>
          <w:szCs w:val="24"/>
        </w:rPr>
        <w:t xml:space="preserve">должна измениться доходность облигации к погашению, чтобы рыночная цена изменилась на 1/8 </w:t>
      </w:r>
      <w:proofErr w:type="spellStart"/>
      <w:r w:rsidR="00F456C6" w:rsidRPr="00893A4B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="00F456C6" w:rsidRPr="00893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56C6" w:rsidRPr="009E5AAA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hAnsi="Times New Roman" w:cs="Times New Roman"/>
          <w:sz w:val="24"/>
          <w:szCs w:val="24"/>
        </w:rPr>
        <w:t>Пример</w:t>
      </w:r>
      <w:r w:rsidR="00893A4B">
        <w:rPr>
          <w:rFonts w:ascii="Times New Roman" w:hAnsi="Times New Roman" w:cs="Times New Roman"/>
          <w:sz w:val="24"/>
          <w:szCs w:val="24"/>
        </w:rPr>
        <w:t xml:space="preserve"> 3</w:t>
      </w:r>
      <w:r w:rsidRPr="009E5AAA">
        <w:rPr>
          <w:rFonts w:ascii="Times New Roman" w:hAnsi="Times New Roman" w:cs="Times New Roman"/>
          <w:sz w:val="24"/>
          <w:szCs w:val="24"/>
        </w:rPr>
        <w:t xml:space="preserve">. Облигация стоит 120 </w:t>
      </w:r>
      <w:proofErr w:type="spellStart"/>
      <w:r w:rsidRPr="009E5AA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9E5AAA">
        <w:rPr>
          <w:rFonts w:ascii="Times New Roman" w:hAnsi="Times New Roman" w:cs="Times New Roman"/>
          <w:sz w:val="24"/>
          <w:szCs w:val="24"/>
        </w:rPr>
        <w:t>., “критерий 1/8” для нее равен 0,4%, доходность к погашению составляет 16%. Найти прогнозную цену облигации, если доходность к погашению вырастет до 18%.</w:t>
      </w:r>
    </w:p>
    <w:p w:rsidR="00F456C6" w:rsidRDefault="00F456C6" w:rsidP="009E5AAA">
      <w:pPr>
        <w:jc w:val="both"/>
        <w:rPr>
          <w:rFonts w:ascii="Times New Roman" w:hAnsi="Times New Roman" w:cs="Times New Roman"/>
          <w:sz w:val="24"/>
          <w:szCs w:val="24"/>
        </w:rPr>
      </w:pPr>
      <w:r w:rsidRPr="009E5AAA">
        <w:rPr>
          <w:rFonts w:ascii="Times New Roman" w:hAnsi="Times New Roman" w:cs="Times New Roman"/>
          <w:sz w:val="24"/>
          <w:szCs w:val="24"/>
        </w:rPr>
        <w:t xml:space="preserve">Из условий задачи следует, что при росте доходности к погашению на 0,4% рыночная цена облигации падает на 1/8 </w:t>
      </w:r>
      <w:proofErr w:type="spellStart"/>
      <w:r w:rsidRPr="009E5AA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9E5AAA">
        <w:rPr>
          <w:rFonts w:ascii="Times New Roman" w:hAnsi="Times New Roman" w:cs="Times New Roman"/>
          <w:sz w:val="24"/>
          <w:szCs w:val="24"/>
        </w:rPr>
        <w:t xml:space="preserve">. Таким образом, если доходность вырастет на 2% (с 16% до 18%), то рыночная цена упадет </w:t>
      </w:r>
      <w:proofErr w:type="gramStart"/>
      <w:r w:rsidRPr="009E5AA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5AAA">
        <w:rPr>
          <w:rFonts w:ascii="Times New Roman" w:hAnsi="Times New Roman" w:cs="Times New Roman"/>
          <w:sz w:val="24"/>
          <w:szCs w:val="24"/>
        </w:rPr>
        <w:t xml:space="preserve">  </w:t>
      </w:r>
      <w:r w:rsidRPr="009E5AA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9" w:dyaOrig="280">
          <v:shape id="_x0000_i1042" type="#_x0000_t75" style="width:33.5pt;height:14.5pt" o:ole="" fillcolor="window">
            <v:imagedata r:id="rId38" o:title=""/>
          </v:shape>
          <o:OLEObject Type="Embed" ProgID="Equation.3" ShapeID="_x0000_i1042" DrawAspect="Content" ObjectID="_1652640136" r:id="rId39"/>
        </w:object>
      </w:r>
      <w:r w:rsidRPr="009E5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AA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9E5AAA">
        <w:rPr>
          <w:rFonts w:ascii="Times New Roman" w:hAnsi="Times New Roman" w:cs="Times New Roman"/>
          <w:sz w:val="24"/>
          <w:szCs w:val="24"/>
        </w:rPr>
        <w:t>. Итак</w:t>
      </w:r>
      <w:r w:rsidR="00F7726F">
        <w:rPr>
          <w:rFonts w:ascii="Times New Roman" w:hAnsi="Times New Roman" w:cs="Times New Roman"/>
          <w:sz w:val="24"/>
          <w:szCs w:val="24"/>
        </w:rPr>
        <w:t>,</w:t>
      </w:r>
      <w:r w:rsidRPr="009E5A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AAA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Pr="009E5AAA">
        <w:rPr>
          <w:rFonts w:ascii="Times New Roman" w:hAnsi="Times New Roman" w:cs="Times New Roman"/>
          <w:sz w:val="24"/>
          <w:szCs w:val="24"/>
        </w:rPr>
        <w:t xml:space="preserve"> облигации составит 119 3/8 </w:t>
      </w:r>
      <w:proofErr w:type="spellStart"/>
      <w:r w:rsidRPr="009E5AA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9E5AAA">
        <w:rPr>
          <w:rFonts w:ascii="Times New Roman" w:hAnsi="Times New Roman" w:cs="Times New Roman"/>
          <w:sz w:val="24"/>
          <w:szCs w:val="24"/>
        </w:rPr>
        <w:t>.</w:t>
      </w:r>
    </w:p>
    <w:p w:rsidR="00893A4B" w:rsidRDefault="00893A4B" w:rsidP="00893A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Классическая и модифицированная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594A" w:rsidRDefault="00F7726F" w:rsidP="001259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594A">
        <w:rPr>
          <w:rFonts w:ascii="Times New Roman" w:hAnsi="Times New Roman" w:cs="Times New Roman"/>
          <w:sz w:val="24"/>
          <w:szCs w:val="24"/>
        </w:rPr>
        <w:t xml:space="preserve">Рассмотрим показатель </w:t>
      </w:r>
      <w:proofErr w:type="gramStart"/>
      <w:r w:rsidRPr="0012594A">
        <w:rPr>
          <w:rFonts w:ascii="Times New Roman" w:hAnsi="Times New Roman" w:cs="Times New Roman"/>
          <w:sz w:val="24"/>
          <w:szCs w:val="24"/>
        </w:rPr>
        <w:t>классической</w:t>
      </w:r>
      <w:proofErr w:type="gramEnd"/>
      <w:r w:rsidRPr="0012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94A">
        <w:rPr>
          <w:rFonts w:ascii="Times New Roman" w:hAnsi="Times New Roman" w:cs="Times New Roman"/>
          <w:sz w:val="24"/>
          <w:szCs w:val="24"/>
        </w:rPr>
        <w:t>дюрации</w:t>
      </w:r>
      <w:proofErr w:type="spellEnd"/>
      <w:r w:rsidRPr="001259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26F" w:rsidRPr="008A02D8" w:rsidRDefault="00F7726F" w:rsidP="0012594A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594A">
        <w:rPr>
          <w:rFonts w:ascii="Times New Roman" w:hAnsi="Times New Roman" w:cs="Times New Roman"/>
          <w:sz w:val="24"/>
          <w:szCs w:val="24"/>
        </w:rPr>
        <w:t xml:space="preserve">Предположим, по облигации в моменты времени  </w:t>
      </w:r>
      <w:r w:rsidRPr="00F7726F">
        <w:rPr>
          <w:position w:val="-12"/>
        </w:rPr>
        <w:object w:dxaOrig="900" w:dyaOrig="360">
          <v:shape id="_x0000_i1043" type="#_x0000_t75" style="width:45pt;height:18pt" o:ole="" fillcolor="window">
            <v:imagedata r:id="rId40" o:title=""/>
          </v:shape>
          <o:OLEObject Type="Embed" ProgID="Equation.3" ShapeID="_x0000_i1043" DrawAspect="Content" ObjectID="_1652640137" r:id="rId41"/>
        </w:object>
      </w:r>
      <w:r w:rsidRPr="001259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594A" w:rsidRPr="0012594A">
        <w:rPr>
          <w:rFonts w:ascii="Times New Roman" w:hAnsi="Times New Roman" w:cs="Times New Roman"/>
          <w:iCs/>
          <w:sz w:val="24"/>
          <w:szCs w:val="24"/>
        </w:rPr>
        <w:t>предполагается получение дохода</w:t>
      </w:r>
      <w:proofErr w:type="gramStart"/>
      <w:r w:rsidR="0012594A" w:rsidRPr="001259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594A" w:rsidRPr="0012594A">
        <w:rPr>
          <w:position w:val="-14"/>
        </w:rPr>
        <w:object w:dxaOrig="1400" w:dyaOrig="380">
          <v:shape id="_x0000_i1044" type="#_x0000_t75" style="width:70pt;height:19pt" o:ole="" fillcolor="window">
            <v:imagedata r:id="rId42" o:title=""/>
          </v:shape>
          <o:OLEObject Type="Embed" ProgID="Equation.3" ShapeID="_x0000_i1044" DrawAspect="Content" ObjectID="_1652640138" r:id="rId43"/>
        </w:object>
      </w:r>
      <w:r w:rsidR="0012594A">
        <w:rPr>
          <w:rFonts w:ascii="Times New Roman" w:hAnsi="Times New Roman" w:cs="Times New Roman"/>
          <w:i/>
          <w:position w:val="-10"/>
          <w:sz w:val="24"/>
          <w:szCs w:val="24"/>
        </w:rPr>
        <w:t xml:space="preserve"> </w:t>
      </w:r>
      <w:r w:rsidR="0012594A">
        <w:rPr>
          <w:rFonts w:ascii="Times New Roman" w:hAnsi="Times New Roman" w:cs="Times New Roman"/>
          <w:iCs/>
          <w:sz w:val="24"/>
          <w:szCs w:val="24"/>
        </w:rPr>
        <w:t>Т</w:t>
      </w:r>
      <w:proofErr w:type="gramEnd"/>
      <w:r w:rsidR="0012594A">
        <w:rPr>
          <w:rFonts w:ascii="Times New Roman" w:hAnsi="Times New Roman" w:cs="Times New Roman"/>
          <w:iCs/>
          <w:sz w:val="24"/>
          <w:szCs w:val="24"/>
        </w:rPr>
        <w:t xml:space="preserve">огда показатель </w:t>
      </w:r>
      <w:proofErr w:type="spellStart"/>
      <w:r w:rsidR="0012594A">
        <w:rPr>
          <w:rFonts w:ascii="Times New Roman" w:hAnsi="Times New Roman" w:cs="Times New Roman"/>
          <w:iCs/>
          <w:sz w:val="24"/>
          <w:szCs w:val="24"/>
        </w:rPr>
        <w:t>дюрации</w:t>
      </w:r>
      <w:proofErr w:type="spellEnd"/>
      <w:r w:rsidR="0012594A">
        <w:rPr>
          <w:rFonts w:ascii="Times New Roman" w:hAnsi="Times New Roman" w:cs="Times New Roman"/>
          <w:iCs/>
          <w:sz w:val="24"/>
          <w:szCs w:val="24"/>
        </w:rPr>
        <w:t xml:space="preserve"> рассчитывается по формуле</w:t>
      </w:r>
      <w:r w:rsidR="0012594A" w:rsidRPr="0012594A">
        <w:rPr>
          <w:rFonts w:ascii="Times New Roman" w:hAnsi="Times New Roman" w:cs="Times New Roman"/>
          <w:iCs/>
          <w:sz w:val="24"/>
          <w:szCs w:val="24"/>
        </w:rPr>
        <w:t>:</w:t>
      </w:r>
    </w:p>
    <w:p w:rsidR="0012594A" w:rsidRPr="00BE4CFA" w:rsidRDefault="008848AB" w:rsidP="0012594A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BE4CFA">
        <w:rPr>
          <w:rFonts w:ascii="Times New Roman" w:hAnsi="Times New Roman" w:cs="Times New Roman"/>
          <w:position w:val="-24"/>
          <w:sz w:val="28"/>
          <w:szCs w:val="28"/>
        </w:rPr>
        <w:object w:dxaOrig="2020" w:dyaOrig="960">
          <v:shape id="_x0000_i1045" type="#_x0000_t75" style="width:101pt;height:48pt" o:ole="" fillcolor="window">
            <v:imagedata r:id="rId44" o:title=""/>
          </v:shape>
          <o:OLEObject Type="Embed" ProgID="Equation.3" ShapeID="_x0000_i1045" DrawAspect="Content" ObjectID="_1652640139" r:id="rId45"/>
        </w:object>
      </w:r>
    </w:p>
    <w:p w:rsidR="0012594A" w:rsidRPr="00E84A61" w:rsidRDefault="0012594A" w:rsidP="0012594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5011">
        <w:rPr>
          <w:rFonts w:ascii="Times New Roman" w:hAnsi="Times New Roman" w:cs="Times New Roman"/>
          <w:iCs/>
          <w:sz w:val="24"/>
          <w:szCs w:val="24"/>
        </w:rPr>
        <w:t xml:space="preserve">где </w:t>
      </w:r>
      <w:r w:rsidRPr="004F5011">
        <w:rPr>
          <w:rFonts w:ascii="Times New Roman" w:hAnsi="Times New Roman" w:cs="Times New Roman"/>
          <w:i/>
          <w:position w:val="-12"/>
          <w:sz w:val="24"/>
          <w:szCs w:val="24"/>
        </w:rPr>
        <w:object w:dxaOrig="180" w:dyaOrig="360">
          <v:shape id="_x0000_i1046" type="#_x0000_t75" style="width:9pt;height:18pt" o:ole="" fillcolor="window">
            <v:imagedata r:id="rId46" o:title=""/>
          </v:shape>
          <o:OLEObject Type="Embed" ProgID="Equation.3" ShapeID="_x0000_i1046" DrawAspect="Content" ObjectID="_1652640140" r:id="rId47"/>
        </w:object>
      </w:r>
      <w:r w:rsidRPr="004F50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011">
        <w:rPr>
          <w:rFonts w:ascii="Times New Roman" w:hAnsi="Times New Roman" w:cs="Times New Roman"/>
          <w:iCs/>
          <w:sz w:val="24"/>
          <w:szCs w:val="24"/>
        </w:rPr>
        <w:t>- временной момент получения дохода по облигации (купонная или номинальная выплата)</w:t>
      </w:r>
      <w:r w:rsidRPr="00E84A61">
        <w:rPr>
          <w:rFonts w:ascii="Times New Roman" w:hAnsi="Times New Roman" w:cs="Times New Roman"/>
          <w:iCs/>
          <w:sz w:val="24"/>
          <w:szCs w:val="24"/>
        </w:rPr>
        <w:t>;</w:t>
      </w:r>
    </w:p>
    <w:p w:rsidR="0012594A" w:rsidRPr="00E84A61" w:rsidRDefault="0012594A" w:rsidP="0012594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F5011">
        <w:rPr>
          <w:rFonts w:ascii="Times New Roman" w:hAnsi="Times New Roman" w:cs="Times New Roman"/>
          <w:i/>
          <w:position w:val="-14"/>
          <w:sz w:val="24"/>
          <w:szCs w:val="24"/>
        </w:rPr>
        <w:object w:dxaOrig="859" w:dyaOrig="380">
          <v:shape id="_x0000_i1047" type="#_x0000_t75" style="width:43pt;height:19pt" o:ole="" fillcolor="window">
            <v:imagedata r:id="rId48" o:title=""/>
          </v:shape>
          <o:OLEObject Type="Embed" ProgID="Equation.3" ShapeID="_x0000_i1047" DrawAspect="Content" ObjectID="_1652640141" r:id="rId49"/>
        </w:object>
      </w:r>
      <w:r w:rsidRPr="004F50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011">
        <w:rPr>
          <w:rFonts w:ascii="Times New Roman" w:hAnsi="Times New Roman" w:cs="Times New Roman"/>
          <w:iCs/>
          <w:sz w:val="24"/>
          <w:szCs w:val="24"/>
        </w:rPr>
        <w:t xml:space="preserve">- приведенная (современная) стоимость дохода по облигации, полученного в момент времени </w:t>
      </w:r>
      <w:r w:rsidRPr="004F5011">
        <w:rPr>
          <w:rFonts w:ascii="Times New Roman" w:hAnsi="Times New Roman" w:cs="Times New Roman"/>
          <w:i/>
          <w:position w:val="-12"/>
          <w:sz w:val="24"/>
          <w:szCs w:val="24"/>
        </w:rPr>
        <w:object w:dxaOrig="180" w:dyaOrig="360">
          <v:shape id="_x0000_i1048" type="#_x0000_t75" style="width:9pt;height:18pt" o:ole="" fillcolor="window">
            <v:imagedata r:id="rId46" o:title=""/>
          </v:shape>
          <o:OLEObject Type="Embed" ProgID="Equation.3" ShapeID="_x0000_i1048" DrawAspect="Content" ObjectID="_1652640142" r:id="rId50"/>
        </w:object>
      </w:r>
    </w:p>
    <w:p w:rsidR="0012594A" w:rsidRPr="00E84A61" w:rsidRDefault="0012594A" w:rsidP="0012594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F5011">
        <w:rPr>
          <w:rFonts w:ascii="Times New Roman" w:hAnsi="Times New Roman" w:cs="Times New Roman"/>
          <w:i/>
          <w:position w:val="-4"/>
          <w:sz w:val="24"/>
          <w:szCs w:val="24"/>
        </w:rPr>
        <w:object w:dxaOrig="240" w:dyaOrig="260">
          <v:shape id="_x0000_i1049" type="#_x0000_t75" style="width:12pt;height:13pt" o:ole="" fillcolor="window">
            <v:imagedata r:id="rId51" o:title=""/>
          </v:shape>
          <o:OLEObject Type="Embed" ProgID="Equation.3" ShapeID="_x0000_i1049" DrawAspect="Content" ObjectID="_1652640143" r:id="rId52"/>
        </w:object>
      </w:r>
      <w:r w:rsidRPr="004F50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011">
        <w:rPr>
          <w:rFonts w:ascii="Times New Roman" w:hAnsi="Times New Roman" w:cs="Times New Roman"/>
          <w:iCs/>
          <w:sz w:val="24"/>
          <w:szCs w:val="24"/>
        </w:rPr>
        <w:t>- справедливая рыночная стоимость облигации</w:t>
      </w:r>
      <w:r w:rsidRPr="00E84A61">
        <w:rPr>
          <w:rFonts w:ascii="Times New Roman" w:hAnsi="Times New Roman" w:cs="Times New Roman"/>
          <w:iCs/>
          <w:sz w:val="24"/>
          <w:szCs w:val="24"/>
        </w:rPr>
        <w:t>;</w:t>
      </w:r>
    </w:p>
    <w:p w:rsidR="0012594A" w:rsidRPr="004F5011" w:rsidRDefault="0012594A" w:rsidP="0012594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84A61">
        <w:rPr>
          <w:rFonts w:ascii="Times New Roman" w:hAnsi="Times New Roman" w:cs="Times New Roman"/>
          <w:i/>
          <w:position w:val="-6"/>
          <w:sz w:val="24"/>
          <w:szCs w:val="24"/>
        </w:rPr>
        <w:object w:dxaOrig="200" w:dyaOrig="220">
          <v:shape id="_x0000_i1050" type="#_x0000_t75" style="width:10pt;height:11pt" o:ole="" fillcolor="window">
            <v:imagedata r:id="rId53" o:title=""/>
          </v:shape>
          <o:OLEObject Type="Embed" ProgID="Equation.3" ShapeID="_x0000_i1050" DrawAspect="Content" ObjectID="_1652640144" r:id="rId54"/>
        </w:object>
      </w:r>
      <w:r w:rsidRPr="004F50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011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срок до погашения облигации</w:t>
      </w:r>
      <w:r w:rsidRPr="004F5011">
        <w:rPr>
          <w:rFonts w:ascii="Times New Roman" w:hAnsi="Times New Roman" w:cs="Times New Roman"/>
          <w:iCs/>
          <w:sz w:val="24"/>
          <w:szCs w:val="24"/>
        </w:rPr>
        <w:t>.</w:t>
      </w:r>
    </w:p>
    <w:p w:rsidR="0012594A" w:rsidRDefault="0012594A" w:rsidP="0012594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84A61">
        <w:rPr>
          <w:rFonts w:ascii="Times New Roman" w:hAnsi="Times New Roman" w:cs="Times New Roman"/>
          <w:snapToGrid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Показатель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дюрации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показывает средневзвешенный момент получения дохода по облигации, тяготеет к ее погашению и является классической мерой риска.</w:t>
      </w:r>
      <w:r w:rsidRPr="00AE31F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В самом деле, если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дюрация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низкая, получение дохода приближено к текущему моменту времени, ситуация на краткосрочную перспективу предсказуемая, облигация консервативная (низко рискованная). И, наоборот, высокая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дюрация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свидетельствует об отдаленности получения основной части дохода от настоящего момента времени, экономическая ситуация мало предсказуема</w:t>
      </w:r>
      <w:r w:rsidRPr="00AE31FB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snapToGrid w:val="0"/>
          <w:sz w:val="24"/>
          <w:szCs w:val="24"/>
        </w:rPr>
        <w:t>динамика процентных ставок</w:t>
      </w:r>
      <w:r w:rsidRPr="00AE31FB">
        <w:rPr>
          <w:rFonts w:ascii="Times New Roman" w:hAnsi="Times New Roman" w:cs="Times New Roman"/>
          <w:snapToGrid w:val="0"/>
          <w:sz w:val="24"/>
          <w:szCs w:val="24"/>
        </w:rPr>
        <w:t>)</w:t>
      </w:r>
      <w:r>
        <w:rPr>
          <w:rFonts w:ascii="Times New Roman" w:hAnsi="Times New Roman" w:cs="Times New Roman"/>
          <w:snapToGrid w:val="0"/>
          <w:sz w:val="24"/>
          <w:szCs w:val="24"/>
        </w:rPr>
        <w:t>, облигация спекулятивная (высоко рискованная).</w:t>
      </w:r>
    </w:p>
    <w:p w:rsidR="0012594A" w:rsidRPr="004F5011" w:rsidRDefault="0012594A" w:rsidP="0012594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Существует приближенная формула, позволяющая оценить потери инвестора в данную облигацию при неблагоприятном изменении финансовой конъюнктуры (роста процентных ставок)</w:t>
      </w:r>
      <w:r w:rsidRPr="004F5011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12594A" w:rsidRPr="004F5011" w:rsidRDefault="004B636E" w:rsidP="0012594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4112E">
        <w:rPr>
          <w:rFonts w:ascii="Times New Roman" w:hAnsi="Times New Roman" w:cs="Times New Roman"/>
          <w:position w:val="-54"/>
          <w:sz w:val="28"/>
          <w:szCs w:val="28"/>
        </w:rPr>
        <w:object w:dxaOrig="1980" w:dyaOrig="920">
          <v:shape id="_x0000_i1051" type="#_x0000_t75" style="width:99pt;height:46pt" o:ole="" fillcolor="window">
            <v:imagedata r:id="rId55" o:title=""/>
          </v:shape>
          <o:OLEObject Type="Embed" ProgID="Equation.3" ShapeID="_x0000_i1051" DrawAspect="Content" ObjectID="_1652640145" r:id="rId56"/>
        </w:object>
      </w:r>
    </w:p>
    <w:p w:rsidR="0012594A" w:rsidRPr="0074112E" w:rsidRDefault="0012594A" w:rsidP="0012594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F5011">
        <w:rPr>
          <w:rFonts w:ascii="Times New Roman" w:hAnsi="Times New Roman" w:cs="Times New Roman"/>
          <w:iCs/>
          <w:sz w:val="24"/>
          <w:szCs w:val="24"/>
        </w:rPr>
        <w:t xml:space="preserve">где </w:t>
      </w:r>
      <w:r w:rsidRPr="0074112E">
        <w:rPr>
          <w:rFonts w:ascii="Times New Roman" w:hAnsi="Times New Roman" w:cs="Times New Roman"/>
          <w:i/>
          <w:position w:val="-24"/>
          <w:sz w:val="24"/>
          <w:szCs w:val="24"/>
        </w:rPr>
        <w:object w:dxaOrig="420" w:dyaOrig="620">
          <v:shape id="_x0000_i1052" type="#_x0000_t75" style="width:21pt;height:31pt" o:ole="" fillcolor="window">
            <v:imagedata r:id="rId57" o:title=""/>
          </v:shape>
          <o:OLEObject Type="Embed" ProgID="Equation.3" ShapeID="_x0000_i1052" DrawAspect="Content" ObjectID="_1652640146" r:id="rId58"/>
        </w:object>
      </w:r>
      <w:r w:rsidRPr="004F50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011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относительное изменение цены на облигацию,</w:t>
      </w:r>
    </w:p>
    <w:p w:rsidR="0012594A" w:rsidRDefault="0012594A" w:rsidP="0012594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4112E">
        <w:rPr>
          <w:rFonts w:ascii="Times New Roman" w:hAnsi="Times New Roman" w:cs="Times New Roman"/>
          <w:i/>
          <w:position w:val="-4"/>
          <w:sz w:val="24"/>
          <w:szCs w:val="24"/>
        </w:rPr>
        <w:object w:dxaOrig="260" w:dyaOrig="260">
          <v:shape id="_x0000_i1053" type="#_x0000_t75" style="width:13pt;height:13pt" o:ole="" fillcolor="window">
            <v:imagedata r:id="rId59" o:title=""/>
          </v:shape>
          <o:OLEObject Type="Embed" ProgID="Equation.3" ShapeID="_x0000_i1053" DrawAspect="Content" ObjectID="_1652640147" r:id="rId60"/>
        </w:object>
      </w:r>
      <w:r w:rsidRPr="004F50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011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показатель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дюрации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12594A" w:rsidRDefault="0012594A" w:rsidP="0012594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4112E">
        <w:rPr>
          <w:rFonts w:ascii="Times New Roman" w:hAnsi="Times New Roman" w:cs="Times New Roman"/>
          <w:i/>
          <w:position w:val="-12"/>
          <w:sz w:val="24"/>
          <w:szCs w:val="24"/>
        </w:rPr>
        <w:object w:dxaOrig="400" w:dyaOrig="360">
          <v:shape id="_x0000_i1054" type="#_x0000_t75" style="width:20pt;height:18pt" o:ole="" fillcolor="window">
            <v:imagedata r:id="rId61" o:title=""/>
          </v:shape>
          <o:OLEObject Type="Embed" ProgID="Equation.3" ShapeID="_x0000_i1054" DrawAspect="Content" ObjectID="_1652640148" r:id="rId62"/>
        </w:object>
      </w:r>
      <w:r w:rsidRPr="004F50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011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изменение доходности к погашению</w:t>
      </w:r>
      <w:r w:rsidR="008848A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2594A" w:rsidRPr="008A02D8" w:rsidRDefault="0012594A" w:rsidP="0012594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Предполагается, что купон по облигации выплачивается </w:t>
      </w:r>
      <w:r w:rsidRPr="004F50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4112E">
        <w:rPr>
          <w:rFonts w:ascii="Times New Roman" w:hAnsi="Times New Roman" w:cs="Times New Roman"/>
          <w:i/>
          <w:position w:val="-6"/>
          <w:sz w:val="24"/>
          <w:szCs w:val="24"/>
        </w:rPr>
        <w:object w:dxaOrig="260" w:dyaOrig="220">
          <v:shape id="_x0000_i1055" type="#_x0000_t75" style="width:13pt;height:11pt" o:ole="" fillcolor="window">
            <v:imagedata r:id="rId63" o:title=""/>
          </v:shape>
          <o:OLEObject Type="Embed" ProgID="Equation.3" ShapeID="_x0000_i1055" DrawAspect="Content" ObjectID="_1652640149" r:id="rId64"/>
        </w:object>
      </w:r>
      <w:r w:rsidRPr="004F501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раз в год.</w:t>
      </w:r>
    </w:p>
    <w:p w:rsidR="004B636E" w:rsidRDefault="0012594A" w:rsidP="0012594A">
      <w:pPr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случае показателя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модифицированной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дюрации</w:t>
      </w:r>
      <w:proofErr w:type="spellEnd"/>
      <w:r w:rsidR="004B63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636E" w:rsidRPr="004B636E">
        <w:rPr>
          <w:rFonts w:ascii="Times New Roman" w:hAnsi="Times New Roman" w:cs="Times New Roman"/>
          <w:i/>
          <w:position w:val="-54"/>
          <w:sz w:val="24"/>
          <w:szCs w:val="24"/>
        </w:rPr>
        <w:object w:dxaOrig="1680" w:dyaOrig="920">
          <v:shape id="_x0000_i1056" type="#_x0000_t75" style="width:84pt;height:46pt" o:ole="" fillcolor="window">
            <v:imagedata r:id="rId65" o:title=""/>
          </v:shape>
          <o:OLEObject Type="Embed" ProgID="Equation.3" ShapeID="_x0000_i1056" DrawAspect="Content" ObjectID="_1652640150" r:id="rId66"/>
        </w:object>
      </w:r>
      <w:r w:rsidR="004B636E">
        <w:rPr>
          <w:rFonts w:ascii="Times New Roman" w:hAnsi="Times New Roman" w:cs="Times New Roman"/>
          <w:i/>
          <w:position w:val="-4"/>
          <w:sz w:val="24"/>
          <w:szCs w:val="24"/>
        </w:rPr>
        <w:t xml:space="preserve"> </w:t>
      </w:r>
      <w:r w:rsidR="004B636E">
        <w:rPr>
          <w:rFonts w:ascii="Times New Roman" w:hAnsi="Times New Roman" w:cs="Times New Roman"/>
          <w:position w:val="-4"/>
          <w:sz w:val="24"/>
          <w:szCs w:val="24"/>
        </w:rPr>
        <w:t>приближенная формула принимает вид</w:t>
      </w:r>
      <w:r w:rsidR="004B636E" w:rsidRPr="004B636E">
        <w:rPr>
          <w:rFonts w:ascii="Times New Roman" w:hAnsi="Times New Roman" w:cs="Times New Roman"/>
          <w:position w:val="-4"/>
          <w:sz w:val="24"/>
          <w:szCs w:val="24"/>
        </w:rPr>
        <w:t>:</w:t>
      </w:r>
    </w:p>
    <w:p w:rsidR="0012594A" w:rsidRPr="0012594A" w:rsidRDefault="004B636E" w:rsidP="0012594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i/>
          <w:position w:val="-4"/>
          <w:sz w:val="24"/>
          <w:szCs w:val="24"/>
        </w:rPr>
        <w:t xml:space="preserve">  </w:t>
      </w:r>
      <w:r w:rsidRPr="004B636E">
        <w:rPr>
          <w:rFonts w:ascii="Times New Roman" w:hAnsi="Times New Roman" w:cs="Times New Roman"/>
          <w:position w:val="-24"/>
          <w:sz w:val="28"/>
          <w:szCs w:val="28"/>
        </w:rPr>
        <w:object w:dxaOrig="1719" w:dyaOrig="620">
          <v:shape id="_x0000_i1057" type="#_x0000_t75" style="width:86pt;height:31pt" o:ole="" fillcolor="window">
            <v:imagedata r:id="rId67" o:title=""/>
          </v:shape>
          <o:OLEObject Type="Embed" ProgID="Equation.3" ShapeID="_x0000_i1057" DrawAspect="Content" ObjectID="_1652640151" r:id="rId68"/>
        </w:object>
      </w:r>
      <w:r>
        <w:rPr>
          <w:rFonts w:ascii="Times New Roman" w:hAnsi="Times New Roman" w:cs="Times New Roman"/>
          <w:i/>
          <w:position w:val="-4"/>
          <w:sz w:val="24"/>
          <w:szCs w:val="24"/>
        </w:rPr>
        <w:t xml:space="preserve"> </w:t>
      </w:r>
    </w:p>
    <w:p w:rsidR="00F7726F" w:rsidRPr="00F7726F" w:rsidRDefault="00F7726F" w:rsidP="008848AB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26F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Количественная оценка потерь инвестора в облигацию с помощью показателей модифицированной </w:t>
      </w:r>
      <w:proofErr w:type="spellStart"/>
      <w:r w:rsidRPr="00F7726F">
        <w:rPr>
          <w:rFonts w:ascii="Times New Roman" w:eastAsia="Times New Roman" w:hAnsi="Times New Roman" w:cs="Times New Roman"/>
          <w:sz w:val="24"/>
          <w:szCs w:val="24"/>
        </w:rPr>
        <w:t>дюрации</w:t>
      </w:r>
      <w:proofErr w:type="spellEnd"/>
      <w:r w:rsidRPr="00F7726F">
        <w:rPr>
          <w:rFonts w:ascii="Times New Roman" w:eastAsia="Times New Roman" w:hAnsi="Times New Roman" w:cs="Times New Roman"/>
          <w:sz w:val="24"/>
          <w:szCs w:val="24"/>
        </w:rPr>
        <w:t xml:space="preserve"> и выпуклости имеет следующий вид:</w:t>
      </w:r>
    </w:p>
    <w:p w:rsidR="00F7726F" w:rsidRPr="004B636E" w:rsidRDefault="004B636E" w:rsidP="008848AB">
      <w:pPr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636E">
        <w:rPr>
          <w:position w:val="-24"/>
        </w:rPr>
        <w:object w:dxaOrig="3120" w:dyaOrig="620">
          <v:shape id="_x0000_i1058" type="#_x0000_t75" style="width:156pt;height:31pt" o:ole="" fillcolor="window">
            <v:imagedata r:id="rId69" o:title=""/>
          </v:shape>
          <o:OLEObject Type="Embed" ProgID="Equation.3" ShapeID="_x0000_i1058" DrawAspect="Content" ObjectID="_1652640152" r:id="rId70"/>
        </w:object>
      </w:r>
    </w:p>
    <w:p w:rsidR="00F7726F" w:rsidRPr="004B636E" w:rsidRDefault="00F7726F" w:rsidP="004B636E">
      <w:pPr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D40BC">
        <w:rPr>
          <w:position w:val="-10"/>
        </w:rPr>
        <w:object w:dxaOrig="400" w:dyaOrig="340">
          <v:shape id="_x0000_i1059" type="#_x0000_t75" style="width:20pt;height:17pt" o:ole="" fillcolor="window">
            <v:imagedata r:id="rId71" o:title=""/>
          </v:shape>
          <o:OLEObject Type="Embed" ProgID="Equation.3" ShapeID="_x0000_i1059" DrawAspect="Content" ObjectID="_1652640153" r:id="rId72"/>
        </w:object>
      </w:r>
      <w:r w:rsidRPr="004B6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636E">
        <w:rPr>
          <w:rFonts w:ascii="Times New Roman" w:hAnsi="Times New Roman" w:cs="Times New Roman"/>
          <w:iCs/>
          <w:sz w:val="24"/>
          <w:szCs w:val="24"/>
        </w:rPr>
        <w:t xml:space="preserve">- показатель </w:t>
      </w:r>
      <w:proofErr w:type="gramStart"/>
      <w:r w:rsidR="008848AB">
        <w:rPr>
          <w:rFonts w:ascii="Times New Roman" w:hAnsi="Times New Roman" w:cs="Times New Roman"/>
          <w:iCs/>
          <w:sz w:val="24"/>
          <w:szCs w:val="24"/>
        </w:rPr>
        <w:t>модифицированной</w:t>
      </w:r>
      <w:proofErr w:type="gramEnd"/>
      <w:r w:rsidR="008848A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B636E">
        <w:rPr>
          <w:rFonts w:ascii="Times New Roman" w:hAnsi="Times New Roman" w:cs="Times New Roman"/>
          <w:iCs/>
          <w:sz w:val="24"/>
          <w:szCs w:val="24"/>
        </w:rPr>
        <w:t>дюрации</w:t>
      </w:r>
      <w:proofErr w:type="spellEnd"/>
      <w:r w:rsidRPr="004B636E">
        <w:rPr>
          <w:rFonts w:ascii="Times New Roman" w:hAnsi="Times New Roman" w:cs="Times New Roman"/>
          <w:iCs/>
          <w:sz w:val="24"/>
          <w:szCs w:val="24"/>
        </w:rPr>
        <w:t>,</w:t>
      </w:r>
    </w:p>
    <w:p w:rsidR="00F7726F" w:rsidRPr="004B636E" w:rsidRDefault="008848AB" w:rsidP="004B636E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8AB">
        <w:rPr>
          <w:i/>
          <w:position w:val="-10"/>
        </w:rPr>
        <w:object w:dxaOrig="380" w:dyaOrig="340">
          <v:shape id="_x0000_i1060" type="#_x0000_t75" style="width:19pt;height:17pt" o:ole="" fillcolor="window">
            <v:imagedata r:id="rId73" o:title=""/>
          </v:shape>
          <o:OLEObject Type="Embed" ProgID="Equation.3" ShapeID="_x0000_i1060" DrawAspect="Content" ObjectID="_1652640154" r:id="rId74"/>
        </w:object>
      </w:r>
      <w:r w:rsidR="00F7726F" w:rsidRPr="004B6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26F" w:rsidRPr="004B636E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показатель модифицированной выпуклости</w:t>
      </w:r>
      <w:r w:rsidR="00F7726F" w:rsidRPr="004B636E">
        <w:rPr>
          <w:rFonts w:ascii="Times New Roman" w:hAnsi="Times New Roman" w:cs="Times New Roman"/>
          <w:iCs/>
          <w:sz w:val="24"/>
          <w:szCs w:val="24"/>
        </w:rPr>
        <w:t>.</w:t>
      </w:r>
    </w:p>
    <w:p w:rsidR="00893A4B" w:rsidRDefault="00893A4B" w:rsidP="009E5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8AB" w:rsidRPr="009E5AAA" w:rsidRDefault="008848AB" w:rsidP="009E5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6C6" w:rsidRDefault="00F456C6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8AB" w:rsidRPr="008848AB" w:rsidRDefault="008848AB" w:rsidP="008848AB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848AB">
        <w:rPr>
          <w:rFonts w:ascii="Times New Roman" w:eastAsia="Times New Roman" w:hAnsi="Times New Roman" w:cs="Times New Roman"/>
          <w:sz w:val="24"/>
          <w:szCs w:val="24"/>
        </w:rPr>
        <w:lastRenderedPageBreak/>
        <w:t>Приемы решения задач</w:t>
      </w:r>
    </w:p>
    <w:p w:rsidR="008848AB" w:rsidRDefault="008848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AB" w:rsidRPr="00904F5A" w:rsidRDefault="008848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1.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Облигация с фиксированным купоном, равным 20% от номинала и выплачиваемым ежегодно, куплена по полному курсу 90. Срок облигации 10 лет. Какова простая доходность к погашению? 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A. 23,33%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B. 18,42%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C. 16,23%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D. 18,86%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8AB" w:rsidRDefault="008848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указания.</w:t>
      </w:r>
    </w:p>
    <w:p w:rsidR="007D3857" w:rsidRDefault="007D3857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Простая доходность к погашению определяется как отношение совокупного дохода за год (включает купон и доход от приобретения облигации дешевле номинала) к инвестированному капиталу</w:t>
      </w:r>
      <w:r w:rsidR="00D25015">
        <w:rPr>
          <w:rFonts w:ascii="Times New Roman" w:eastAsia="Times New Roman" w:hAnsi="Times New Roman" w:cs="Times New Roman"/>
          <w:sz w:val="24"/>
          <w:szCs w:val="24"/>
        </w:rPr>
        <w:t xml:space="preserve"> (цене приобретения облигации)</w:t>
      </w:r>
      <w:r w:rsidRPr="007D38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3857" w:rsidRDefault="007D3857" w:rsidP="007D385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857">
        <w:rPr>
          <w:rFonts w:ascii="Times New Roman" w:hAnsi="Times New Roman" w:cs="Times New Roman"/>
          <w:i/>
          <w:position w:val="-24"/>
          <w:sz w:val="24"/>
          <w:szCs w:val="24"/>
        </w:rPr>
        <w:object w:dxaOrig="3960" w:dyaOrig="620">
          <v:shape id="_x0000_i1061" type="#_x0000_t75" style="width:198pt;height:31pt" o:ole="" fillcolor="window">
            <v:imagedata r:id="rId75" o:title=""/>
          </v:shape>
          <o:OLEObject Type="Embed" ProgID="Equation.3" ShapeID="_x0000_i1061" DrawAspect="Content" ObjectID="_1652640155" r:id="rId76"/>
        </w:object>
      </w:r>
      <w:r w:rsidRPr="004F5011">
        <w:rPr>
          <w:rFonts w:ascii="Times New Roman" w:hAnsi="Times New Roman" w:cs="Times New Roman"/>
          <w:iCs/>
          <w:sz w:val="24"/>
          <w:szCs w:val="24"/>
        </w:rPr>
        <w:t>.</w:t>
      </w:r>
    </w:p>
    <w:p w:rsidR="007D3857" w:rsidRPr="00904F5A" w:rsidRDefault="007D3857" w:rsidP="007D385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Правильный ответ </w:t>
      </w:r>
      <w:r w:rsidRPr="007D3857">
        <w:rPr>
          <w:rFonts w:ascii="Times New Roman" w:eastAsia="Times New Roman" w:hAnsi="Times New Roman" w:cs="Times New Roman"/>
          <w:b/>
          <w:sz w:val="24"/>
          <w:szCs w:val="24"/>
        </w:rPr>
        <w:t>A. 23,33%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AB" w:rsidRPr="00904F5A" w:rsidRDefault="007D3857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2.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Номинал облигации с фиксированным купоном равен 1200 руб., годовой купонный доход составляет 180 руб., срок облигации 9 лет. По какой максимальной цене в рублях следует приобрести облигацию, чтобы простая доходность составила не менее 17%?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A. 1285,39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B. 1064,42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C. 1380,24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D. 1114,62</w:t>
      </w:r>
    </w:p>
    <w:p w:rsidR="008C77AB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857" w:rsidRDefault="007D3857" w:rsidP="007D385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указания.</w:t>
      </w:r>
    </w:p>
    <w:p w:rsidR="00D25015" w:rsidRDefault="00D25015" w:rsidP="00D2501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Простая доходность к погашению определяется как отношение совокупного дохода за год (включает купон и доход от приобретения облигации дешевле номинала) к инвестированному капиталу (цене приобретения облигации)</w:t>
      </w:r>
      <w:r w:rsidRPr="007D38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5015" w:rsidRDefault="00D25015" w:rsidP="00D2501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857">
        <w:rPr>
          <w:rFonts w:ascii="Times New Roman" w:hAnsi="Times New Roman" w:cs="Times New Roman"/>
          <w:i/>
          <w:position w:val="-24"/>
          <w:sz w:val="24"/>
          <w:szCs w:val="24"/>
        </w:rPr>
        <w:object w:dxaOrig="2560" w:dyaOrig="620">
          <v:shape id="_x0000_i1062" type="#_x0000_t75" style="width:128pt;height:31pt" o:ole="" fillcolor="window">
            <v:imagedata r:id="rId77" o:title=""/>
          </v:shape>
          <o:OLEObject Type="Embed" ProgID="Equation.3" ShapeID="_x0000_i1062" DrawAspect="Content" ObjectID="_1652640156" r:id="rId78"/>
        </w:object>
      </w:r>
      <w:r w:rsidRPr="004F5011">
        <w:rPr>
          <w:rFonts w:ascii="Times New Roman" w:hAnsi="Times New Roman" w:cs="Times New Roman"/>
          <w:iCs/>
          <w:sz w:val="24"/>
          <w:szCs w:val="24"/>
        </w:rPr>
        <w:t>.</w:t>
      </w:r>
    </w:p>
    <w:p w:rsidR="00D25015" w:rsidRDefault="00D25015" w:rsidP="00D2501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Раскрывая по правилу пропорции и приводя подобные слагаемые, найдем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Pr="00D25015">
        <w:rPr>
          <w:rFonts w:ascii="Times New Roman" w:hAnsi="Times New Roman" w:cs="Times New Roman"/>
          <w:iCs/>
          <w:sz w:val="24"/>
          <w:szCs w:val="24"/>
        </w:rPr>
        <w:t>=1114,62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D25015" w:rsidRPr="00904F5A" w:rsidRDefault="00D25015" w:rsidP="00D2501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Правильный ответ </w:t>
      </w:r>
      <w:r w:rsidRPr="00D25015">
        <w:rPr>
          <w:rFonts w:ascii="Times New Roman" w:eastAsia="Times New Roman" w:hAnsi="Times New Roman" w:cs="Times New Roman"/>
          <w:b/>
          <w:sz w:val="24"/>
          <w:szCs w:val="24"/>
        </w:rPr>
        <w:t>D. 1114,62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015" w:rsidRPr="00D25015" w:rsidRDefault="00D25015" w:rsidP="00D25015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C77AB" w:rsidRPr="00904F5A" w:rsidRDefault="00F869A9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3.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Облигация с фиксированным купоном, равным 20% от номинала и выплачиваемым ежегодно, куплена по курсу 90. Срок облигации 10 лет. Какова доходность к погашению с учетом дисконтирования?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=A. 22,60%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B. 31,42%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C. 13,50%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D. 22,22%</w:t>
      </w:r>
    </w:p>
    <w:p w:rsidR="008C77AB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9A9" w:rsidRDefault="00F869A9" w:rsidP="00F869A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указания.</w:t>
      </w:r>
    </w:p>
    <w:p w:rsidR="00F869A9" w:rsidRDefault="00F869A9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Численные данные примера соответствуют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1, с той лишь разницей, что в данном случае ищем доходность к погашению с учетом дисконтирования (которая априори несколько ниже простой доходности к погашению). В вариантах ответов два подходящих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869A9" w:rsidRPr="00F869A9" w:rsidRDefault="00F869A9" w:rsidP="00F869A9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9A9">
        <w:rPr>
          <w:rFonts w:ascii="Times New Roman" w:eastAsia="Times New Roman" w:hAnsi="Times New Roman" w:cs="Times New Roman"/>
          <w:sz w:val="24"/>
          <w:szCs w:val="24"/>
        </w:rPr>
        <w:t>22,60% и D. 22,22%.</w:t>
      </w:r>
    </w:p>
    <w:p w:rsidR="00F869A9" w:rsidRDefault="00F869A9" w:rsidP="00F869A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 подставляя доходности в долях от единицы в формулу (3) </w:t>
      </w:r>
    </w:p>
    <w:p w:rsidR="00F869A9" w:rsidRPr="00F869A9" w:rsidRDefault="00F869A9" w:rsidP="00F869A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9A9" w:rsidRPr="00904F5A" w:rsidRDefault="00BB2CFE" w:rsidP="00F869A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9A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800" w:dyaOrig="660">
          <v:shape id="_x0000_i1063" type="#_x0000_t75" style="width:90pt;height:33pt" o:ole="" fillcolor="window">
            <v:imagedata r:id="rId79" o:title=""/>
          </v:shape>
          <o:OLEObject Type="Embed" ProgID="Equation.3" ShapeID="_x0000_i1063" DrawAspect="Content" ObjectID="_1652640157" r:id="rId80"/>
        </w:object>
      </w:r>
    </w:p>
    <w:p w:rsidR="00F869A9" w:rsidRPr="00F869A9" w:rsidRDefault="00F869A9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CFE" w:rsidRPr="004B636E" w:rsidRDefault="00BB2CFE" w:rsidP="00BB2CFE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получаем доходность к погашению  </w:t>
      </w:r>
      <w:r w:rsidRPr="00BB2CFE">
        <w:rPr>
          <w:i/>
          <w:position w:val="-10"/>
        </w:rPr>
        <w:object w:dxaOrig="1120" w:dyaOrig="320">
          <v:shape id="_x0000_i1064" type="#_x0000_t75" style="width:56pt;height:16pt" o:ole="" fillcolor="window">
            <v:imagedata r:id="rId81" o:title=""/>
          </v:shape>
          <o:OLEObject Type="Embed" ProgID="Equation.3" ShapeID="_x0000_i1064" DrawAspect="Content" ObjectID="_1652640158" r:id="rId82"/>
        </w:object>
      </w:r>
      <w:r w:rsidRPr="004B6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636E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 xml:space="preserve">для оправдания рыночной цены в 90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ден.ед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869A9" w:rsidRDefault="00F869A9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AB" w:rsidRPr="00904F5A" w:rsidRDefault="00BB2CFE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4.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Срок облигации с фиксированным купоном равен 6 годам. Годовой купонный доход равен 21,2% от номинала в 1000 рублей, выплачивается один раз в год. Годовая доходность к погашению с учетом дисконтирования равна 4,75%. Найти текущую цену облигации в рублях.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A. 797,72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B. 1841,67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C. 370,21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D. 345,78</w:t>
      </w:r>
    </w:p>
    <w:p w:rsidR="008C77AB" w:rsidRDefault="00BB2CFE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указания.</w:t>
      </w:r>
    </w:p>
    <w:p w:rsidR="00BB2CFE" w:rsidRPr="008A02D8" w:rsidRDefault="00BB2CFE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Текущую цену облигации в рублях найдем по формуле</w:t>
      </w:r>
      <w:r w:rsidRPr="00BB2C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2CFE" w:rsidRPr="00BB2CFE" w:rsidRDefault="00BB2CFE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2CFE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6160" w:dyaOrig="660">
          <v:shape id="_x0000_i1065" type="#_x0000_t75" style="width:308pt;height:33pt" o:ole="" fillcolor="window">
            <v:imagedata r:id="rId83" o:title=""/>
          </v:shape>
          <o:OLEObject Type="Embed" ProgID="Equation.3" ShapeID="_x0000_i1065" DrawAspect="Content" ObjectID="_1652640159" r:id="rId84"/>
        </w:object>
      </w:r>
    </w:p>
    <w:p w:rsidR="00BB2CFE" w:rsidRDefault="00BB2CFE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F7A33" w:rsidRPr="00904F5A" w:rsidRDefault="00BB2CFE" w:rsidP="00AF7A3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 рассуждать следующим образом</w:t>
      </w:r>
      <w:r w:rsidRPr="00BB2CF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купон по облигации – 21,2% (высокий), доходность к погашению – 4,75% (низкая). Облигация должна торговаться с существенной премией к номиналу. Единственно возможный правильный ответ </w:t>
      </w:r>
      <w:r w:rsidR="00AF7A33" w:rsidRPr="00AF7A33">
        <w:rPr>
          <w:rFonts w:ascii="Times New Roman" w:eastAsia="Times New Roman" w:hAnsi="Times New Roman" w:cs="Times New Roman"/>
          <w:b/>
          <w:sz w:val="24"/>
          <w:szCs w:val="24"/>
        </w:rPr>
        <w:t>B. 1841,67</w:t>
      </w:r>
      <w:r w:rsidR="00AF7A33" w:rsidRPr="00AF7A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CFE" w:rsidRPr="00BB2CFE" w:rsidRDefault="00BB2CFE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AB" w:rsidRPr="00904F5A" w:rsidRDefault="00AF7A3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5.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До погашения бескупонной дисконтной облигации осталось 3 месяца. Найти рыночный курс облигации, если ставка дисконтирования выбрана 15,3%.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A. 96,50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B. 74,72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C. 75,75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D. 73,01</w:t>
      </w:r>
    </w:p>
    <w:p w:rsidR="00AF7A33" w:rsidRDefault="00AF7A33" w:rsidP="00AF7A3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указания.</w:t>
      </w:r>
    </w:p>
    <w:p w:rsidR="008C77AB" w:rsidRPr="00AF7A33" w:rsidRDefault="00AF7A3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бескупонной дисконтной облигации формула (3) принимает вид</w:t>
      </w:r>
      <w:r w:rsidRPr="00AF7A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7A33" w:rsidRPr="00AF7A33" w:rsidRDefault="00AF7A3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CFE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3460" w:dyaOrig="660">
          <v:shape id="_x0000_i1066" type="#_x0000_t75" style="width:173pt;height:33pt" o:ole="" fillcolor="window">
            <v:imagedata r:id="rId85" o:title=""/>
          </v:shape>
          <o:OLEObject Type="Embed" ProgID="Equation.3" ShapeID="_x0000_i1066" DrawAspect="Content" ObjectID="_1652640160" r:id="rId86"/>
        </w:object>
      </w:r>
    </w:p>
    <w:p w:rsidR="00AF7A33" w:rsidRPr="00904F5A" w:rsidRDefault="00AF7A33" w:rsidP="00AF7A3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Правильный ответ </w:t>
      </w:r>
      <w:r w:rsidRPr="00AF7A33">
        <w:rPr>
          <w:rFonts w:ascii="Times New Roman" w:eastAsia="Times New Roman" w:hAnsi="Times New Roman" w:cs="Times New Roman"/>
          <w:b/>
          <w:sz w:val="24"/>
          <w:szCs w:val="24"/>
        </w:rPr>
        <w:t>A. 96,50</w:t>
      </w:r>
      <w:r w:rsidRPr="00AF7A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7A33" w:rsidRPr="00AF7A33" w:rsidRDefault="00AF7A3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AB" w:rsidRPr="00904F5A" w:rsidRDefault="00AF7A3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6.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lastRenderedPageBreak/>
        <w:t>Из двух облигаций с одинаковой купонной процентной ставкой и одинаковой доходностью к погашению чувствительность к колебаниям доходности меньше у той, у которой: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A. Меньше срок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B. Больше срок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C. Зависит от ставки дисконтирования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D. Зависит от средней рыночной процентной ставки</w:t>
      </w:r>
    </w:p>
    <w:p w:rsidR="008C77AB" w:rsidRDefault="00AF7A3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указания.</w:t>
      </w:r>
    </w:p>
    <w:p w:rsidR="00840EE2" w:rsidRPr="00904F5A" w:rsidRDefault="00AF7A33" w:rsidP="00840E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Показатель классической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дюрации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количественно оценивает чувствительность цен облигации к изменению доходности к погашению. Одним из фундаментальных свойств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дюрации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840EE2">
        <w:rPr>
          <w:rFonts w:ascii="Times New Roman" w:eastAsia="Times New Roman" w:hAnsi="Times New Roman" w:cs="Times New Roman"/>
          <w:sz w:val="24"/>
          <w:szCs w:val="24"/>
        </w:rPr>
        <w:t xml:space="preserve">ее приближение к моменту погашения облигации. Таким образом, чувствительность к колебаниям доходности при прочих равных меньше у той облигации, у которой срок да погашения меньше. Правильный ответ </w:t>
      </w:r>
      <w:r w:rsidR="00840EE2" w:rsidRPr="00840EE2">
        <w:rPr>
          <w:rFonts w:ascii="Times New Roman" w:eastAsia="Times New Roman" w:hAnsi="Times New Roman" w:cs="Times New Roman"/>
          <w:b/>
          <w:sz w:val="24"/>
          <w:szCs w:val="24"/>
        </w:rPr>
        <w:t>A. Меньше срок</w:t>
      </w:r>
      <w:r w:rsidR="00840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7A33" w:rsidRPr="00904F5A" w:rsidRDefault="00AF7A3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AB" w:rsidRPr="00904F5A" w:rsidRDefault="00840EE2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7.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Облигация с переменным купоном давала в течение четырех лет следующие купонные доходы: 850 руб., 790 руб., 830 руб., 870 руб., затем (в конце четвертого года) была погашена по номиналу 10000 руб. Найти реализованную доходность облигации, если облигация была куплена за 9800 руб. 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A. 8,96%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B. 12,67%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C. -3,31%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D. 12,87%</w:t>
      </w:r>
    </w:p>
    <w:p w:rsidR="00840EE2" w:rsidRDefault="00840EE2" w:rsidP="00840E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указания.</w:t>
      </w:r>
    </w:p>
    <w:p w:rsidR="00840EE2" w:rsidRPr="00840EE2" w:rsidRDefault="00840EE2" w:rsidP="00840E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Купон по облигации последовательно составлял 8,5%</w:t>
      </w:r>
      <w:r w:rsidRPr="00840EE2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7,9%</w:t>
      </w:r>
      <w:r w:rsidRPr="00840EE2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8,3%</w:t>
      </w:r>
      <w:r w:rsidRPr="00840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8,7% от номинальной стоимости. Облигация куплена несколько дешевле номинала, что привнесло дополнительную составляющую (не очень высокую) в доходность к погашению.</w:t>
      </w:r>
      <w:r w:rsidRPr="00840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Правильный ответ </w:t>
      </w:r>
      <w:r w:rsidRPr="00840EE2">
        <w:rPr>
          <w:rFonts w:ascii="Times New Roman" w:eastAsia="Times New Roman" w:hAnsi="Times New Roman" w:cs="Times New Roman"/>
          <w:b/>
          <w:sz w:val="24"/>
          <w:szCs w:val="24"/>
        </w:rPr>
        <w:t>A. 8,96%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0EE2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proofErr w:type="gramStart"/>
      <w:r w:rsidRPr="00840EE2">
        <w:rPr>
          <w:rFonts w:ascii="Times New Roman" w:eastAsia="Times New Roman" w:hAnsi="Times New Roman" w:cs="Times New Roman"/>
          <w:sz w:val="24"/>
          <w:szCs w:val="24"/>
        </w:rPr>
        <w:t>проверить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подставив данные задачи в формулу (1)</w:t>
      </w:r>
      <w:r w:rsidRPr="00840E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0EE2" w:rsidRPr="00840EE2" w:rsidRDefault="00C834E3" w:rsidP="00840E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E2">
        <w:rPr>
          <w:rFonts w:ascii="Times New Roman" w:eastAsia="Times New Roman" w:hAnsi="Times New Roman" w:cs="Times New Roman"/>
          <w:position w:val="-58"/>
          <w:sz w:val="24"/>
          <w:szCs w:val="24"/>
        </w:rPr>
        <w:object w:dxaOrig="5700" w:dyaOrig="960">
          <v:shape id="_x0000_i1067" type="#_x0000_t75" style="width:285.5pt;height:48pt" o:ole="" fillcolor="window">
            <v:imagedata r:id="rId87" o:title=""/>
          </v:shape>
          <o:OLEObject Type="Embed" ProgID="Equation.3" ShapeID="_x0000_i1067" DrawAspect="Content" ObjectID="_1652640161" r:id="rId88"/>
        </w:object>
      </w:r>
    </w:p>
    <w:p w:rsidR="008C77AB" w:rsidRPr="00840EE2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AB" w:rsidRPr="00904F5A" w:rsidRDefault="00C834E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8.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Компания выпустила бескупонную ценную </w:t>
      </w:r>
      <w:proofErr w:type="gramStart"/>
      <w:r w:rsidRPr="00904F5A">
        <w:rPr>
          <w:rFonts w:ascii="Times New Roman" w:eastAsia="Times New Roman" w:hAnsi="Times New Roman" w:cs="Times New Roman"/>
          <w:sz w:val="24"/>
          <w:szCs w:val="24"/>
        </w:rPr>
        <w:t>бумагу</w:t>
      </w:r>
      <w:proofErr w:type="gramEnd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 сроком на 1 год и номиналом в 1000 руб. </w:t>
      </w:r>
      <w:proofErr w:type="gramStart"/>
      <w:r w:rsidRPr="00904F5A">
        <w:rPr>
          <w:rFonts w:ascii="Times New Roman" w:eastAsia="Times New Roman" w:hAnsi="Times New Roman" w:cs="Times New Roman"/>
          <w:sz w:val="24"/>
          <w:szCs w:val="24"/>
        </w:rPr>
        <w:t>Какова</w:t>
      </w:r>
      <w:proofErr w:type="gramEnd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 текущая стоимость бумаги в рублях, если </w:t>
      </w:r>
      <w:proofErr w:type="spellStart"/>
      <w:r w:rsidRPr="00904F5A">
        <w:rPr>
          <w:rFonts w:ascii="Times New Roman" w:eastAsia="Times New Roman" w:hAnsi="Times New Roman" w:cs="Times New Roman"/>
          <w:sz w:val="24"/>
          <w:szCs w:val="24"/>
        </w:rPr>
        <w:t>безрисковые</w:t>
      </w:r>
      <w:proofErr w:type="spellEnd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 облигации на тот же срок имеют доходность 6,2% годовых, коэффициент бета бумаги оценивается в 1,2, ожидаемая рыночная доходность 15,5% годовых.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A. 832,93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B. 623,65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С. 852,08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D. 741,35</w:t>
      </w:r>
    </w:p>
    <w:p w:rsidR="008C77AB" w:rsidRDefault="00C834E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указания.</w:t>
      </w:r>
    </w:p>
    <w:p w:rsidR="00C834E3" w:rsidRPr="00C834E3" w:rsidRDefault="00C834E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Определим доходность к погашению по корпоративной бескупонной облигации</w:t>
      </w:r>
      <w:r w:rsidRPr="00C834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34E3" w:rsidRPr="00C834E3" w:rsidRDefault="00C834E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4E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539" w:dyaOrig="340">
          <v:shape id="_x0000_i1068" type="#_x0000_t75" style="width:277pt;height:17pt" o:ole="" fillcolor="window">
            <v:imagedata r:id="rId89" o:title=""/>
          </v:shape>
          <o:OLEObject Type="Embed" ProgID="Equation.3" ShapeID="_x0000_i1068" DrawAspect="Content" ObjectID="_1652640162" r:id="rId90"/>
        </w:object>
      </w:r>
    </w:p>
    <w:p w:rsidR="00C834E3" w:rsidRDefault="00C834E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найдем текущую стоимость облигации в рублях</w:t>
      </w:r>
      <w:r w:rsidRPr="00C834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34E3" w:rsidRPr="00C834E3" w:rsidRDefault="00C834E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CFE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3920" w:dyaOrig="660">
          <v:shape id="_x0000_i1069" type="#_x0000_t75" style="width:196pt;height:33pt" o:ole="" fillcolor="window">
            <v:imagedata r:id="rId91" o:title=""/>
          </v:shape>
          <o:OLEObject Type="Embed" ProgID="Equation.3" ShapeID="_x0000_i1069" DrawAspect="Content" ObjectID="_1652640163" r:id="rId92"/>
        </w:object>
      </w:r>
    </w:p>
    <w:p w:rsidR="00C834E3" w:rsidRPr="00C834E3" w:rsidRDefault="00C834E3" w:rsidP="00C834E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Правильный ответ </w:t>
      </w:r>
      <w:r w:rsidRPr="00C834E3">
        <w:rPr>
          <w:rFonts w:ascii="Times New Roman" w:eastAsia="Times New Roman" w:hAnsi="Times New Roman" w:cs="Times New Roman"/>
          <w:b/>
          <w:sz w:val="24"/>
          <w:szCs w:val="24"/>
        </w:rPr>
        <w:t>С. 852,08</w:t>
      </w:r>
      <w:r w:rsidRPr="00C83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4E3" w:rsidRDefault="00C834E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AB" w:rsidRPr="00904F5A" w:rsidRDefault="00C834E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9.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Портфель облигаций содержит три вида облигаций и имеет следующую структуру: -50 облигаций по курсу 96,34 с номиналом 1000 руб. и с </w:t>
      </w:r>
      <w:proofErr w:type="spellStart"/>
      <w:r w:rsidRPr="00904F5A">
        <w:rPr>
          <w:rFonts w:ascii="Times New Roman" w:eastAsia="Times New Roman" w:hAnsi="Times New Roman" w:cs="Times New Roman"/>
          <w:sz w:val="24"/>
          <w:szCs w:val="24"/>
        </w:rPr>
        <w:t>дюраций</w:t>
      </w:r>
      <w:proofErr w:type="spellEnd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 15 лет; -140 облигаций по курсу 107,35 с номиналом 500 руб. и с </w:t>
      </w:r>
      <w:proofErr w:type="spellStart"/>
      <w:r w:rsidRPr="00904F5A">
        <w:rPr>
          <w:rFonts w:ascii="Times New Roman" w:eastAsia="Times New Roman" w:hAnsi="Times New Roman" w:cs="Times New Roman"/>
          <w:sz w:val="24"/>
          <w:szCs w:val="24"/>
        </w:rPr>
        <w:t>дюраций</w:t>
      </w:r>
      <w:proofErr w:type="spellEnd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 3 года; -400 облигаций по курсу 87,23 с номиналом 100 руб. и с </w:t>
      </w:r>
      <w:proofErr w:type="spellStart"/>
      <w:r w:rsidRPr="00904F5A">
        <w:rPr>
          <w:rFonts w:ascii="Times New Roman" w:eastAsia="Times New Roman" w:hAnsi="Times New Roman" w:cs="Times New Roman"/>
          <w:sz w:val="24"/>
          <w:szCs w:val="24"/>
        </w:rPr>
        <w:t>дюраций</w:t>
      </w:r>
      <w:proofErr w:type="spellEnd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904F5A">
        <w:rPr>
          <w:rFonts w:ascii="Times New Roman" w:eastAsia="Times New Roman" w:hAnsi="Times New Roman" w:cs="Times New Roman"/>
          <w:sz w:val="24"/>
          <w:szCs w:val="24"/>
        </w:rPr>
        <w:t>лет</w:t>
      </w:r>
      <w:proofErr w:type="gramStart"/>
      <w:r w:rsidRPr="00904F5A">
        <w:rPr>
          <w:rFonts w:ascii="Times New Roman" w:eastAsia="Times New Roman" w:hAnsi="Times New Roman" w:cs="Times New Roman"/>
          <w:sz w:val="24"/>
          <w:szCs w:val="24"/>
        </w:rPr>
        <w:t>;К</w:t>
      </w:r>
      <w:proofErr w:type="gramEnd"/>
      <w:r w:rsidRPr="00904F5A">
        <w:rPr>
          <w:rFonts w:ascii="Times New Roman" w:eastAsia="Times New Roman" w:hAnsi="Times New Roman" w:cs="Times New Roman"/>
          <w:sz w:val="24"/>
          <w:szCs w:val="24"/>
        </w:rPr>
        <w:t>акова</w:t>
      </w:r>
      <w:proofErr w:type="spellEnd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4F5A">
        <w:rPr>
          <w:rFonts w:ascii="Times New Roman" w:eastAsia="Times New Roman" w:hAnsi="Times New Roman" w:cs="Times New Roman"/>
          <w:sz w:val="24"/>
          <w:szCs w:val="24"/>
        </w:rPr>
        <w:t>дюрация</w:t>
      </w:r>
      <w:proofErr w:type="spellEnd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 портфеля в годах?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A. 7,09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B. 9,21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C. 8,95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D. 4,84</w:t>
      </w:r>
    </w:p>
    <w:p w:rsidR="008C77AB" w:rsidRDefault="00C834E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указания.</w:t>
      </w:r>
    </w:p>
    <w:p w:rsidR="00C834E3" w:rsidRDefault="00C834E3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дюрации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портфелю облигаций рассчитывается как средневзвешенное </w:t>
      </w:r>
      <w:r w:rsidR="00DA062D">
        <w:rPr>
          <w:rFonts w:ascii="Times New Roman" w:eastAsia="Times New Roman" w:hAnsi="Times New Roman" w:cs="Times New Roman"/>
          <w:sz w:val="24"/>
          <w:szCs w:val="24"/>
        </w:rPr>
        <w:t xml:space="preserve">значение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дюраций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входящих</w:t>
      </w:r>
      <w:r w:rsidR="00DA062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него ценных бумаг</w:t>
      </w:r>
      <w:r w:rsidRPr="00C834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062D" w:rsidRDefault="00DA062D" w:rsidP="008C77AB">
      <w:pPr>
        <w:tabs>
          <w:tab w:val="left" w:pos="426"/>
        </w:tabs>
        <w:spacing w:after="0" w:line="240" w:lineRule="auto"/>
      </w:pPr>
      <w:r w:rsidRPr="00DC2A24">
        <w:rPr>
          <w:position w:val="-28"/>
        </w:rPr>
        <w:object w:dxaOrig="3360" w:dyaOrig="540">
          <v:shape id="_x0000_i1070" type="#_x0000_t75" style="width:168pt;height:27pt" o:ole="" fillcolor="window">
            <v:imagedata r:id="rId93" o:title=""/>
          </v:shape>
          <o:OLEObject Type="Embed" ProgID="Equation.3" ShapeID="_x0000_i1070" DrawAspect="Content" ObjectID="_1652640164" r:id="rId94"/>
        </w:object>
      </w:r>
    </w:p>
    <w:p w:rsidR="00DA062D" w:rsidRDefault="00DA062D" w:rsidP="008C77A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2D">
        <w:rPr>
          <w:rFonts w:ascii="Times New Roman" w:hAnsi="Times New Roman" w:cs="Times New Roman"/>
          <w:sz w:val="24"/>
          <w:szCs w:val="24"/>
        </w:rPr>
        <w:t>Вклад</w:t>
      </w:r>
      <w:r>
        <w:rPr>
          <w:rFonts w:ascii="Times New Roman" w:hAnsi="Times New Roman" w:cs="Times New Roman"/>
          <w:sz w:val="24"/>
          <w:szCs w:val="24"/>
        </w:rPr>
        <w:t xml:space="preserve"> отдельных видов облигаций в стоимость портфеля составляет</w:t>
      </w:r>
      <w:r w:rsidRPr="00DA06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963,4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*50=48170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536,75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*140=75145 руб. и 87,23 руб.*400=34892 руб. Текущая оценка портфеля – 158207 руб.</w:t>
      </w:r>
    </w:p>
    <w:p w:rsidR="00DA062D" w:rsidRDefault="00DA062D" w:rsidP="008C77A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Подставим данные задачи в приведенную выше формулу</w:t>
      </w:r>
      <w:r w:rsidRPr="00DA062D">
        <w:rPr>
          <w:rFonts w:ascii="Times New Roman" w:hAnsi="Times New Roman" w:cs="Times New Roman"/>
          <w:sz w:val="24"/>
          <w:szCs w:val="24"/>
        </w:rPr>
        <w:t>:</w:t>
      </w:r>
    </w:p>
    <w:p w:rsidR="00DA062D" w:rsidRDefault="00B77441" w:rsidP="008C77AB">
      <w:pPr>
        <w:tabs>
          <w:tab w:val="left" w:pos="426"/>
        </w:tabs>
        <w:spacing w:after="0" w:line="240" w:lineRule="auto"/>
      </w:pPr>
      <w:r w:rsidRPr="00DA062D">
        <w:rPr>
          <w:position w:val="-24"/>
        </w:rPr>
        <w:object w:dxaOrig="5480" w:dyaOrig="620">
          <v:shape id="_x0000_i1071" type="#_x0000_t75" style="width:274pt;height:31pt" o:ole="" fillcolor="window">
            <v:imagedata r:id="rId95" o:title=""/>
          </v:shape>
          <o:OLEObject Type="Embed" ProgID="Equation.3" ShapeID="_x0000_i1071" DrawAspect="Content" ObjectID="_1652640165" r:id="rId96"/>
        </w:object>
      </w:r>
    </w:p>
    <w:p w:rsidR="00B77441" w:rsidRPr="00904F5A" w:rsidRDefault="00B77441" w:rsidP="00B7744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441">
        <w:rPr>
          <w:rFonts w:ascii="Times New Roman" w:hAnsi="Times New Roman" w:cs="Times New Roman"/>
          <w:sz w:val="24"/>
          <w:szCs w:val="24"/>
        </w:rPr>
        <w:t xml:space="preserve">Правильный ответ </w:t>
      </w:r>
      <w:r w:rsidRPr="00B77441">
        <w:rPr>
          <w:rFonts w:ascii="Times New Roman" w:eastAsia="Times New Roman" w:hAnsi="Times New Roman" w:cs="Times New Roman"/>
          <w:b/>
          <w:sz w:val="24"/>
          <w:szCs w:val="24"/>
        </w:rPr>
        <w:t>A. 7,09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441" w:rsidRPr="00B77441" w:rsidRDefault="00B77441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AB" w:rsidRPr="00904F5A" w:rsidRDefault="00B77441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-10.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Чистая цена облигации с фиксированным купоном равна 894,40 рублей. Выплаты купонов производятся 1 раз в год, годовой купонный доход равен 280 рублей. Какую полную цену в рублях должен заплатить покупатель облигации (не считая комиссионных выплат брокеру), если со времени выплаты последнего купона прошло 78 дней? База: 365 дней в году.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A. 975,25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B. 954,24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C. 963,35</w:t>
      </w: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D. 1170,65</w:t>
      </w:r>
    </w:p>
    <w:p w:rsidR="008C77AB" w:rsidRDefault="00B77441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указания.</w:t>
      </w:r>
    </w:p>
    <w:p w:rsidR="00B77441" w:rsidRDefault="00B77441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Полная стоимость облигации складывается из чистой цены и НКД.</w:t>
      </w:r>
    </w:p>
    <w:p w:rsidR="00B77441" w:rsidRDefault="007F1727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441">
        <w:rPr>
          <w:position w:val="-24"/>
        </w:rPr>
        <w:object w:dxaOrig="3400" w:dyaOrig="620">
          <v:shape id="_x0000_i1072" type="#_x0000_t75" style="width:170pt;height:31pt" o:ole="" fillcolor="window">
            <v:imagedata r:id="rId97" o:title=""/>
          </v:shape>
          <o:OLEObject Type="Embed" ProgID="Equation.3" ShapeID="_x0000_i1072" DrawAspect="Content" ObjectID="_1652640166" r:id="rId98"/>
        </w:object>
      </w:r>
    </w:p>
    <w:p w:rsidR="00B77441" w:rsidRPr="00904F5A" w:rsidRDefault="00B77441" w:rsidP="00B7744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Правильный ответ </w:t>
      </w:r>
      <w:r w:rsidRPr="00B77441">
        <w:rPr>
          <w:rFonts w:ascii="Times New Roman" w:eastAsia="Times New Roman" w:hAnsi="Times New Roman" w:cs="Times New Roman"/>
          <w:b/>
          <w:sz w:val="24"/>
          <w:szCs w:val="24"/>
        </w:rPr>
        <w:t>B. 954,24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441" w:rsidRPr="00904F5A" w:rsidRDefault="00B77441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AB" w:rsidRPr="00904F5A" w:rsidRDefault="008C77AB" w:rsidP="008C77A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3BB" w:rsidRDefault="006203BB"/>
    <w:p w:rsidR="008A02D8" w:rsidRDefault="008A02D8" w:rsidP="008A02D8">
      <w:pPr>
        <w:pStyle w:val="a3"/>
        <w:numPr>
          <w:ilvl w:val="0"/>
          <w:numId w:val="3"/>
        </w:numPr>
      </w:pPr>
      <w:r>
        <w:t>Задачи для сам</w:t>
      </w:r>
      <w:r w:rsidR="00194D27">
        <w:t xml:space="preserve">остоятельного </w:t>
      </w:r>
      <w:r>
        <w:t>решения.</w:t>
      </w:r>
    </w:p>
    <w:p w:rsidR="008A02D8" w:rsidRPr="008A02D8" w:rsidRDefault="00DE0390" w:rsidP="008A02D8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1С.</w:t>
      </w:r>
    </w:p>
    <w:p w:rsidR="008A02D8" w:rsidRPr="008A02D8" w:rsidRDefault="008A02D8" w:rsidP="008A02D8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A02D8">
        <w:rPr>
          <w:rFonts w:ascii="Times New Roman" w:eastAsia="Times New Roman" w:hAnsi="Times New Roman" w:cs="Times New Roman"/>
          <w:sz w:val="24"/>
          <w:szCs w:val="24"/>
        </w:rPr>
        <w:t xml:space="preserve">Облигация с фиксированным годовым купоном, равным 9,5% от номинала и выплачиваемым ежеквартально, куплена по полному курсу 88,54. Срок облигации 6 лет. Какова простая доходность к погашению? </w:t>
      </w:r>
    </w:p>
    <w:p w:rsidR="00DE0390" w:rsidRDefault="00DE0390" w:rsidP="008A02D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2С.</w:t>
      </w:r>
    </w:p>
    <w:p w:rsidR="008A02D8" w:rsidRPr="00904F5A" w:rsidRDefault="008A02D8" w:rsidP="008A02D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Код вопроса: 9.2.1.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</w:p>
    <w:p w:rsidR="008A02D8" w:rsidRPr="00904F5A" w:rsidRDefault="008A02D8" w:rsidP="008A02D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Номинал облигации с фиксированным купоном равен 500 руб., годовой купонный доход составляет 140 руб., срок облигации 6 лет. По какой максимальной цене в рублях следует приобрести облигацию, чтобы простая доходность составила не менее 12,83%?</w:t>
      </w:r>
    </w:p>
    <w:p w:rsidR="008A02D8" w:rsidRDefault="008A02D8"/>
    <w:p w:rsidR="00DE0390" w:rsidRDefault="00DE0390" w:rsidP="00DE039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A1B7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8A02D8" w:rsidRPr="00904F5A" w:rsidRDefault="008A02D8" w:rsidP="008A02D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Срок облигации с фиксированным купоном равен 7 годам. Купонный доход выплачивается ежегодно по норме 12% от номинала в год. Найти курс облигации, если ставка дисконтирования принята равной 16 %. </w:t>
      </w:r>
    </w:p>
    <w:p w:rsidR="008A02D8" w:rsidRPr="00904F5A" w:rsidRDefault="008A02D8" w:rsidP="008A02D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390" w:rsidRDefault="00DE0390" w:rsidP="00DE039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A1B7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Номинал бескупонной облигации равен 1000 руб., срок 3 года и 7 месяцев. По какой цене (в рублях) следует приобрести облигацию, чтобы доходность с использованием простого процента составила не менее 12%?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390" w:rsidRDefault="00DE0390" w:rsidP="00DE039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A1B7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Облигация с переменным купоном давала в течение трех лет следующие купонные доходы: 15 руб., 16,2 руб., 17,35 руб., затем (в конце третьего года) была погашена по номиналу 100 руб. Найти реализованную доходность облигации, если облигация была приобретена 104,34 руб. 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390" w:rsidRDefault="00DE0390" w:rsidP="00DE039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A1B7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Номинал облигации 1200 руб., чистый курс облигации 95,75%, годовой купонный доход равен 17,5% от номинала, выплата купонов производится 2 раза в год и купонный период равен 184 дням. Какую полную цену в рублях заплатит покупатель облигации (не считая комиссионного вознаграждения брокеру), если до выплаты ближайшего купона осталось 93 дня?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65F" w:rsidRDefault="0053165F"/>
    <w:p w:rsidR="00DE0390" w:rsidRDefault="00DE0390" w:rsidP="00DE039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A1B7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Портфель облигаций содержит три вида облигаций и имеет следующую структуру: -400 облигаций по курсу 90,38 с номиналом 100 руб. и с </w:t>
      </w:r>
      <w:proofErr w:type="spellStart"/>
      <w:r w:rsidRPr="00904F5A">
        <w:rPr>
          <w:rFonts w:ascii="Times New Roman" w:eastAsia="Times New Roman" w:hAnsi="Times New Roman" w:cs="Times New Roman"/>
          <w:sz w:val="24"/>
          <w:szCs w:val="24"/>
        </w:rPr>
        <w:t>дюраций</w:t>
      </w:r>
      <w:proofErr w:type="spellEnd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 2 года; -140 облигаций по курсу 112,37 с номиналом 500 руб. и с </w:t>
      </w:r>
      <w:proofErr w:type="spellStart"/>
      <w:r w:rsidRPr="00904F5A">
        <w:rPr>
          <w:rFonts w:ascii="Times New Roman" w:eastAsia="Times New Roman" w:hAnsi="Times New Roman" w:cs="Times New Roman"/>
          <w:sz w:val="24"/>
          <w:szCs w:val="24"/>
        </w:rPr>
        <w:t>дюраций</w:t>
      </w:r>
      <w:proofErr w:type="spellEnd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 16 лет; -400 облигаций по курсу 85,45 с номиналом 250 руб. и с </w:t>
      </w:r>
      <w:proofErr w:type="spellStart"/>
      <w:r w:rsidRPr="00904F5A">
        <w:rPr>
          <w:rFonts w:ascii="Times New Roman" w:eastAsia="Times New Roman" w:hAnsi="Times New Roman" w:cs="Times New Roman"/>
          <w:sz w:val="24"/>
          <w:szCs w:val="24"/>
        </w:rPr>
        <w:t>дюраций</w:t>
      </w:r>
      <w:proofErr w:type="spellEnd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 11 лет;</w:t>
      </w:r>
      <w:proofErr w:type="gramEnd"/>
      <w:r w:rsidR="009A1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4F5A">
        <w:rPr>
          <w:rFonts w:ascii="Times New Roman" w:eastAsia="Times New Roman" w:hAnsi="Times New Roman" w:cs="Times New Roman"/>
          <w:sz w:val="24"/>
          <w:szCs w:val="24"/>
        </w:rPr>
        <w:t>Какова</w:t>
      </w:r>
      <w:proofErr w:type="gramEnd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4F5A">
        <w:rPr>
          <w:rFonts w:ascii="Times New Roman" w:eastAsia="Times New Roman" w:hAnsi="Times New Roman" w:cs="Times New Roman"/>
          <w:sz w:val="24"/>
          <w:szCs w:val="24"/>
        </w:rPr>
        <w:t>дюрация</w:t>
      </w:r>
      <w:proofErr w:type="spellEnd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 портфеля в годах?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390" w:rsidRDefault="00DE0390" w:rsidP="00DE039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A1B7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Расположите перечисленные ниже облигации в порядке убывания их </w:t>
      </w:r>
      <w:proofErr w:type="spellStart"/>
      <w:r w:rsidRPr="00904F5A">
        <w:rPr>
          <w:rFonts w:ascii="Times New Roman" w:eastAsia="Times New Roman" w:hAnsi="Times New Roman" w:cs="Times New Roman"/>
          <w:sz w:val="24"/>
          <w:szCs w:val="24"/>
        </w:rPr>
        <w:t>дюрации</w:t>
      </w:r>
      <w:proofErr w:type="spellEnd"/>
      <w:r w:rsidRPr="00904F5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450"/>
        <w:gridCol w:w="1952"/>
        <w:gridCol w:w="1984"/>
      </w:tblGrid>
      <w:tr w:rsidR="0053165F" w:rsidRPr="00904F5A" w:rsidTr="0073385D">
        <w:tc>
          <w:tcPr>
            <w:tcW w:w="1413" w:type="dxa"/>
            <w:tcMar>
              <w:top w:w="100" w:type="nil"/>
              <w:right w:w="100" w:type="nil"/>
            </w:tcMar>
            <w:vAlign w:val="center"/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Облигация</w:t>
            </w:r>
          </w:p>
        </w:tc>
        <w:tc>
          <w:tcPr>
            <w:tcW w:w="1450" w:type="dxa"/>
            <w:tcMar>
              <w:top w:w="100" w:type="nil"/>
              <w:right w:w="100" w:type="nil"/>
            </w:tcMar>
            <w:vAlign w:val="center"/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Купонная ставка</w:t>
            </w:r>
            <w:proofErr w:type="gramStart"/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52" w:type="dxa"/>
            <w:tcMar>
              <w:top w:w="100" w:type="nil"/>
              <w:right w:w="100" w:type="nil"/>
            </w:tcMar>
            <w:vAlign w:val="center"/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погашения (лет)</w:t>
            </w:r>
          </w:p>
        </w:tc>
        <w:tc>
          <w:tcPr>
            <w:tcW w:w="1984" w:type="dxa"/>
            <w:tcMar>
              <w:top w:w="100" w:type="nil"/>
              <w:right w:w="100" w:type="nil"/>
            </w:tcMar>
            <w:vAlign w:val="center"/>
          </w:tcPr>
          <w:p w:rsidR="0053165F" w:rsidRPr="00904F5A" w:rsidRDefault="0053165F" w:rsidP="0073385D">
            <w:pPr>
              <w:tabs>
                <w:tab w:val="left" w:pos="426"/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Доходность при погашении</w:t>
            </w:r>
            <w:proofErr w:type="gramStart"/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3165F" w:rsidRPr="00904F5A" w:rsidTr="0073385D">
        <w:tc>
          <w:tcPr>
            <w:tcW w:w="1413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165F" w:rsidRPr="00904F5A" w:rsidTr="0073385D">
        <w:tc>
          <w:tcPr>
            <w:tcW w:w="1413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165F" w:rsidRPr="00904F5A" w:rsidTr="0073385D">
        <w:tc>
          <w:tcPr>
            <w:tcW w:w="1413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165F" w:rsidRPr="00904F5A" w:rsidTr="0073385D">
        <w:tc>
          <w:tcPr>
            <w:tcW w:w="1413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165F" w:rsidRPr="00904F5A" w:rsidTr="0073385D">
        <w:tc>
          <w:tcPr>
            <w:tcW w:w="1413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Mar>
              <w:top w:w="100" w:type="nil"/>
              <w:right w:w="100" w:type="nil"/>
            </w:tcMar>
          </w:tcPr>
          <w:p w:rsidR="0053165F" w:rsidRPr="00904F5A" w:rsidRDefault="0053165F" w:rsidP="007338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B71" w:rsidRDefault="009A1B71" w:rsidP="00DE039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390" w:rsidRDefault="00DE0390" w:rsidP="00DE039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A1B7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Укажите, какое утверждение относительно </w:t>
      </w:r>
      <w:proofErr w:type="spellStart"/>
      <w:r w:rsidRPr="00904F5A">
        <w:rPr>
          <w:rFonts w:ascii="Times New Roman" w:eastAsia="Times New Roman" w:hAnsi="Times New Roman" w:cs="Times New Roman"/>
          <w:sz w:val="24"/>
          <w:szCs w:val="24"/>
        </w:rPr>
        <w:t>дюрации</w:t>
      </w:r>
      <w:proofErr w:type="spellEnd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 является неверным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А. Чем ниже купон, тем при прочих равных условиях больше </w:t>
      </w:r>
      <w:proofErr w:type="spellStart"/>
      <w:r w:rsidRPr="00904F5A">
        <w:rPr>
          <w:rFonts w:ascii="Times New Roman" w:eastAsia="Times New Roman" w:hAnsi="Times New Roman" w:cs="Times New Roman"/>
          <w:sz w:val="24"/>
          <w:szCs w:val="24"/>
        </w:rPr>
        <w:t>дюрация</w:t>
      </w:r>
      <w:proofErr w:type="spellEnd"/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В. Величина </w:t>
      </w:r>
      <w:proofErr w:type="spellStart"/>
      <w:r w:rsidRPr="00904F5A">
        <w:rPr>
          <w:rFonts w:ascii="Times New Roman" w:eastAsia="Times New Roman" w:hAnsi="Times New Roman" w:cs="Times New Roman"/>
          <w:sz w:val="24"/>
          <w:szCs w:val="24"/>
        </w:rPr>
        <w:t>дюрации</w:t>
      </w:r>
      <w:proofErr w:type="spellEnd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 зависит от частоты купонных выплат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С. С помощью </w:t>
      </w:r>
      <w:proofErr w:type="spellStart"/>
      <w:r w:rsidRPr="00904F5A">
        <w:rPr>
          <w:rFonts w:ascii="Times New Roman" w:eastAsia="Times New Roman" w:hAnsi="Times New Roman" w:cs="Times New Roman"/>
          <w:sz w:val="24"/>
          <w:szCs w:val="24"/>
        </w:rPr>
        <w:t>дюрации</w:t>
      </w:r>
      <w:proofErr w:type="spellEnd"/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 можно оценить возможное изменение цены при изменении процентных ставок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 xml:space="preserve">D. Чем выше </w:t>
      </w:r>
      <w:proofErr w:type="spellStart"/>
      <w:r w:rsidRPr="00904F5A">
        <w:rPr>
          <w:rFonts w:ascii="Times New Roman" w:eastAsia="Times New Roman" w:hAnsi="Times New Roman" w:cs="Times New Roman"/>
          <w:sz w:val="24"/>
          <w:szCs w:val="24"/>
        </w:rPr>
        <w:t>дюрация</w:t>
      </w:r>
      <w:proofErr w:type="spellEnd"/>
      <w:r w:rsidRPr="00904F5A">
        <w:rPr>
          <w:rFonts w:ascii="Times New Roman" w:eastAsia="Times New Roman" w:hAnsi="Times New Roman" w:cs="Times New Roman"/>
          <w:sz w:val="24"/>
          <w:szCs w:val="24"/>
        </w:rPr>
        <w:t>, тем облигация менее чувствительна к изменению процентных ставок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390" w:rsidRDefault="00DE0390" w:rsidP="00DE039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94D27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F5A">
        <w:rPr>
          <w:rFonts w:ascii="Times New Roman" w:eastAsia="Times New Roman" w:hAnsi="Times New Roman" w:cs="Times New Roman"/>
          <w:sz w:val="24"/>
          <w:szCs w:val="24"/>
        </w:rPr>
        <w:t>Чистая цена облигации с фиксированным купоном равна 254,56 рублей. Выплаты купонов производятся 2 раз в год, годовой купонный доход равен 25 рублей. Какую полную цену в рублях должен заплатить покупатель облигации (не считая комиссионных выплат брокеру), если со времени выплаты последнего купона прошло 103 дня? База: 360 дней в году.</w:t>
      </w: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65F" w:rsidRPr="00904F5A" w:rsidRDefault="0053165F" w:rsidP="005316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3165F" w:rsidRPr="00904F5A" w:rsidSect="0062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E9F"/>
    <w:multiLevelType w:val="hybridMultilevel"/>
    <w:tmpl w:val="EBF0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330A5"/>
    <w:multiLevelType w:val="hybridMultilevel"/>
    <w:tmpl w:val="C27A493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44EC1"/>
    <w:multiLevelType w:val="hybridMultilevel"/>
    <w:tmpl w:val="C96A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353DE"/>
    <w:multiLevelType w:val="hybridMultilevel"/>
    <w:tmpl w:val="D5D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C77AB"/>
    <w:rsid w:val="00023EA2"/>
    <w:rsid w:val="0012594A"/>
    <w:rsid w:val="00194D27"/>
    <w:rsid w:val="001F39D9"/>
    <w:rsid w:val="004B636E"/>
    <w:rsid w:val="0053165F"/>
    <w:rsid w:val="005854FD"/>
    <w:rsid w:val="006203BB"/>
    <w:rsid w:val="00661D71"/>
    <w:rsid w:val="007D3857"/>
    <w:rsid w:val="007F1727"/>
    <w:rsid w:val="0083345E"/>
    <w:rsid w:val="00840EE2"/>
    <w:rsid w:val="008848AB"/>
    <w:rsid w:val="0089269B"/>
    <w:rsid w:val="00893A4B"/>
    <w:rsid w:val="008A02D8"/>
    <w:rsid w:val="008C77AB"/>
    <w:rsid w:val="008F0E57"/>
    <w:rsid w:val="00931BD3"/>
    <w:rsid w:val="009A1B71"/>
    <w:rsid w:val="009E5AAA"/>
    <w:rsid w:val="009F4BD1"/>
    <w:rsid w:val="00A01430"/>
    <w:rsid w:val="00AF7A33"/>
    <w:rsid w:val="00B77441"/>
    <w:rsid w:val="00B94FE0"/>
    <w:rsid w:val="00BB2CFE"/>
    <w:rsid w:val="00C17763"/>
    <w:rsid w:val="00C834E3"/>
    <w:rsid w:val="00D125F9"/>
    <w:rsid w:val="00D25015"/>
    <w:rsid w:val="00DA062D"/>
    <w:rsid w:val="00DC2A24"/>
    <w:rsid w:val="00DE0390"/>
    <w:rsid w:val="00F456C6"/>
    <w:rsid w:val="00F45E3C"/>
    <w:rsid w:val="00F7726F"/>
    <w:rsid w:val="00F8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77A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6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5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61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97" Type="http://schemas.openxmlformats.org/officeDocument/2006/relationships/image" Target="media/image45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10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Боевые Ежи</Company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Танана</dc:creator>
  <cp:keywords/>
  <dc:description/>
  <cp:lastModifiedBy>Дмитрий Танана</cp:lastModifiedBy>
  <cp:revision>13</cp:revision>
  <dcterms:created xsi:type="dcterms:W3CDTF">2018-02-25T17:17:00Z</dcterms:created>
  <dcterms:modified xsi:type="dcterms:W3CDTF">2020-06-02T15:55:00Z</dcterms:modified>
</cp:coreProperties>
</file>